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3D6" w:rsidRDefault="00FA49FE">
      <w:pPr>
        <w:rPr>
          <w:rFonts w:ascii="Book Antiqua" w:eastAsia="Book Antiqua" w:hAnsi="Book Antiqua" w:cs="Book Antiqua"/>
          <w:b/>
        </w:rPr>
      </w:pPr>
      <w:r>
        <w:rPr>
          <w:rFonts w:ascii="Book Antiqua" w:eastAsia="Book Antiqua" w:hAnsi="Book Antiqua" w:cs="Book Antiqua"/>
          <w:b/>
        </w:rPr>
        <w:t xml:space="preserve">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Bogotá D.C, </w:t>
      </w:r>
      <w:proofErr w:type="gramStart"/>
      <w:r w:rsidRPr="00FA49FE">
        <w:rPr>
          <w:rFonts w:ascii="Book Antiqua" w:eastAsia="Book Antiqua" w:hAnsi="Book Antiqua" w:cs="Book Antiqua"/>
          <w:sz w:val="22"/>
          <w:szCs w:val="22"/>
        </w:rPr>
        <w:t>Septiembre</w:t>
      </w:r>
      <w:proofErr w:type="gramEnd"/>
      <w:r w:rsidRPr="00FA49FE">
        <w:rPr>
          <w:rFonts w:ascii="Book Antiqua" w:eastAsia="Book Antiqua" w:hAnsi="Book Antiqua" w:cs="Book Antiqua"/>
          <w:sz w:val="22"/>
          <w:szCs w:val="22"/>
        </w:rPr>
        <w:t xml:space="preserve"> 16 de 2024</w:t>
      </w:r>
    </w:p>
    <w:p w:rsidR="00F033D6" w:rsidRPr="00FA49FE" w:rsidRDefault="00F033D6">
      <w:pPr>
        <w:jc w:val="both"/>
        <w:rPr>
          <w:rFonts w:ascii="Book Antiqua" w:eastAsia="Book Antiqua" w:hAnsi="Book Antiqua" w:cs="Book Antiqua"/>
          <w:sz w:val="22"/>
          <w:szCs w:val="22"/>
        </w:rPr>
      </w:pPr>
    </w:p>
    <w:p w:rsidR="00F033D6" w:rsidRPr="00FA49FE" w:rsidRDefault="00F033D6">
      <w:pPr>
        <w:jc w:val="center"/>
        <w:rPr>
          <w:rFonts w:ascii="Book Antiqua" w:eastAsia="Book Antiqua" w:hAnsi="Book Antiqua" w:cs="Book Antiqua"/>
          <w:b/>
          <w:sz w:val="22"/>
          <w:szCs w:val="22"/>
        </w:rPr>
      </w:pPr>
    </w:p>
    <w:p w:rsidR="00F033D6" w:rsidRPr="00FA49FE" w:rsidRDefault="00FA49FE">
      <w:pPr>
        <w:jc w:val="center"/>
        <w:rPr>
          <w:rFonts w:ascii="Book Antiqua" w:eastAsia="Book Antiqua" w:hAnsi="Book Antiqua" w:cs="Book Antiqua"/>
          <w:b/>
          <w:sz w:val="22"/>
          <w:szCs w:val="22"/>
        </w:rPr>
      </w:pPr>
      <w:r w:rsidRPr="00FA49FE">
        <w:rPr>
          <w:rFonts w:ascii="Book Antiqua" w:eastAsia="Book Antiqua" w:hAnsi="Book Antiqua" w:cs="Book Antiqua"/>
          <w:b/>
          <w:sz w:val="22"/>
          <w:szCs w:val="22"/>
        </w:rPr>
        <w:t>INFORME DE PONENCIA PARA PRIMER DEBATE AL PROYECTO DE ACTO LEGISLATIVO NÚMERO 160 - 2024 CÁMARA</w:t>
      </w:r>
    </w:p>
    <w:p w:rsidR="00F033D6" w:rsidRPr="00FA49FE" w:rsidRDefault="00F033D6">
      <w:pPr>
        <w:jc w:val="center"/>
        <w:rPr>
          <w:rFonts w:ascii="Book Antiqua" w:eastAsia="Book Antiqua" w:hAnsi="Book Antiqua" w:cs="Book Antiqua"/>
          <w:b/>
          <w:sz w:val="22"/>
          <w:szCs w:val="22"/>
        </w:rPr>
      </w:pPr>
    </w:p>
    <w:p w:rsidR="00F033D6" w:rsidRPr="00FA49FE" w:rsidRDefault="00FA49FE">
      <w:pPr>
        <w:jc w:val="center"/>
        <w:rPr>
          <w:rFonts w:ascii="Book Antiqua" w:eastAsia="Book Antiqua" w:hAnsi="Book Antiqua" w:cs="Book Antiqua"/>
          <w:i/>
          <w:color w:val="333333"/>
          <w:sz w:val="22"/>
          <w:szCs w:val="22"/>
        </w:rPr>
      </w:pPr>
      <w:r w:rsidRPr="00FA49FE">
        <w:rPr>
          <w:rFonts w:ascii="Book Antiqua" w:eastAsia="Book Antiqua" w:hAnsi="Book Antiqua" w:cs="Book Antiqua"/>
          <w:i/>
          <w:color w:val="333333"/>
          <w:sz w:val="22"/>
          <w:szCs w:val="22"/>
        </w:rPr>
        <w:t>“Por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w:t>
      </w:r>
    </w:p>
    <w:p w:rsidR="00F033D6" w:rsidRPr="00FA49FE" w:rsidRDefault="00F033D6">
      <w:pPr>
        <w:rPr>
          <w:rFonts w:ascii="Book Antiqua" w:eastAsia="Book Antiqua" w:hAnsi="Book Antiqua" w:cs="Book Antiqua"/>
          <w:sz w:val="22"/>
          <w:szCs w:val="22"/>
        </w:rPr>
      </w:pPr>
      <w:bookmarkStart w:id="0" w:name="_GoBack"/>
      <w:bookmarkEnd w:id="0"/>
    </w:p>
    <w:p w:rsidR="00F033D6" w:rsidRPr="00FA49FE" w:rsidRDefault="00F033D6">
      <w:pPr>
        <w:spacing w:line="276" w:lineRule="auto"/>
        <w:rPr>
          <w:rFonts w:ascii="Book Antiqua" w:eastAsia="Book Antiqua" w:hAnsi="Book Antiqua" w:cs="Book Antiqua"/>
          <w:sz w:val="22"/>
          <w:szCs w:val="22"/>
        </w:rPr>
      </w:pPr>
    </w:p>
    <w:p w:rsidR="00F033D6" w:rsidRPr="00FA49FE" w:rsidRDefault="00FA49FE">
      <w:pPr>
        <w:spacing w:line="276" w:lineRule="auto"/>
        <w:rPr>
          <w:rFonts w:ascii="Book Antiqua" w:eastAsia="Book Antiqua" w:hAnsi="Book Antiqua" w:cs="Book Antiqua"/>
          <w:sz w:val="22"/>
          <w:szCs w:val="22"/>
        </w:rPr>
      </w:pPr>
      <w:r w:rsidRPr="00FA49FE">
        <w:rPr>
          <w:rFonts w:ascii="Book Antiqua" w:eastAsia="Book Antiqua" w:hAnsi="Book Antiqua" w:cs="Book Antiqua"/>
          <w:sz w:val="22"/>
          <w:szCs w:val="22"/>
        </w:rPr>
        <w:t>Honorable Representante</w:t>
      </w:r>
    </w:p>
    <w:p w:rsidR="00F033D6" w:rsidRPr="00FA49FE" w:rsidRDefault="00FA49FE">
      <w:pPr>
        <w:spacing w:line="276" w:lineRule="auto"/>
        <w:rPr>
          <w:rFonts w:ascii="Book Antiqua" w:eastAsia="Book Antiqua" w:hAnsi="Book Antiqua" w:cs="Book Antiqua"/>
          <w:b/>
          <w:sz w:val="22"/>
          <w:szCs w:val="22"/>
        </w:rPr>
      </w:pPr>
      <w:r w:rsidRPr="00FA49FE">
        <w:rPr>
          <w:rFonts w:ascii="Book Antiqua" w:eastAsia="Book Antiqua" w:hAnsi="Book Antiqua" w:cs="Book Antiqua"/>
          <w:b/>
          <w:sz w:val="22"/>
          <w:szCs w:val="22"/>
        </w:rPr>
        <w:t>ANA PAOLA GARCÍA SOTO</w:t>
      </w:r>
    </w:p>
    <w:p w:rsidR="00F033D6" w:rsidRPr="00FA49FE" w:rsidRDefault="00FA49FE">
      <w:pPr>
        <w:spacing w:line="276" w:lineRule="auto"/>
        <w:rPr>
          <w:rFonts w:ascii="Book Antiqua" w:eastAsia="Book Antiqua" w:hAnsi="Book Antiqua" w:cs="Book Antiqua"/>
          <w:sz w:val="22"/>
          <w:szCs w:val="22"/>
        </w:rPr>
      </w:pPr>
      <w:r w:rsidRPr="00FA49FE">
        <w:rPr>
          <w:rFonts w:ascii="Book Antiqua" w:eastAsia="Book Antiqua" w:hAnsi="Book Antiqua" w:cs="Book Antiqua"/>
          <w:sz w:val="22"/>
          <w:szCs w:val="22"/>
        </w:rPr>
        <w:t>Presidenta Comisión Primera Constitucional</w:t>
      </w:r>
    </w:p>
    <w:p w:rsidR="00F033D6" w:rsidRPr="00FA49FE" w:rsidRDefault="00FA49FE">
      <w:pPr>
        <w:spacing w:line="276" w:lineRule="auto"/>
        <w:rPr>
          <w:rFonts w:ascii="Book Antiqua" w:eastAsia="Book Antiqua" w:hAnsi="Book Antiqua" w:cs="Book Antiqua"/>
          <w:sz w:val="22"/>
          <w:szCs w:val="22"/>
        </w:rPr>
      </w:pPr>
      <w:r w:rsidRPr="00FA49FE">
        <w:rPr>
          <w:rFonts w:ascii="Book Antiqua" w:eastAsia="Book Antiqua" w:hAnsi="Book Antiqua" w:cs="Book Antiqua"/>
          <w:sz w:val="22"/>
          <w:szCs w:val="22"/>
        </w:rPr>
        <w:t>Cámara de Representantes</w:t>
      </w:r>
    </w:p>
    <w:p w:rsidR="00F033D6" w:rsidRPr="00FA49FE" w:rsidRDefault="00FA49FE">
      <w:pPr>
        <w:spacing w:line="276" w:lineRule="auto"/>
        <w:rPr>
          <w:rFonts w:ascii="Book Antiqua" w:eastAsia="Book Antiqua" w:hAnsi="Book Antiqua" w:cs="Book Antiqua"/>
          <w:b/>
          <w:sz w:val="22"/>
          <w:szCs w:val="22"/>
        </w:rPr>
      </w:pPr>
      <w:r w:rsidRPr="00FA49FE">
        <w:rPr>
          <w:rFonts w:ascii="Book Antiqua" w:eastAsia="Book Antiqua" w:hAnsi="Book Antiqua" w:cs="Book Antiqua"/>
          <w:sz w:val="22"/>
          <w:szCs w:val="22"/>
        </w:rPr>
        <w:t>Ciudad.</w:t>
      </w:r>
    </w:p>
    <w:p w:rsidR="00F033D6" w:rsidRPr="00FA49FE" w:rsidRDefault="00FA49FE">
      <w:pPr>
        <w:spacing w:line="276" w:lineRule="auto"/>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shd w:val="clear" w:color="auto" w:fill="FFFFFF"/>
        <w:spacing w:line="276" w:lineRule="auto"/>
        <w:ind w:left="3260"/>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Referencia:</w:t>
      </w:r>
      <w:r w:rsidRPr="00FA49FE">
        <w:rPr>
          <w:rFonts w:ascii="Book Antiqua" w:eastAsia="Book Antiqua" w:hAnsi="Book Antiqua" w:cs="Book Antiqua"/>
          <w:sz w:val="22"/>
          <w:szCs w:val="22"/>
        </w:rPr>
        <w:t xml:space="preserve"> Informe de Ponencia para primer debate al Proyecto de Acto Legislativo número 160 de 2024 Cámara.</w:t>
      </w:r>
      <w:r w:rsidRPr="00FA49FE">
        <w:rPr>
          <w:rFonts w:ascii="Book Antiqua" w:eastAsia="Book Antiqua" w:hAnsi="Book Antiqua" w:cs="Book Antiqua"/>
          <w:b/>
          <w:sz w:val="22"/>
          <w:szCs w:val="22"/>
        </w:rPr>
        <w:t xml:space="preserve"> </w:t>
      </w:r>
    </w:p>
    <w:p w:rsidR="00F033D6" w:rsidRPr="00FA49FE" w:rsidRDefault="00FA49FE">
      <w:pPr>
        <w:spacing w:line="276" w:lineRule="auto"/>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Honorables Representantes:</w:t>
      </w:r>
    </w:p>
    <w:p w:rsidR="00F033D6" w:rsidRPr="00FA49FE" w:rsidRDefault="00FA49FE">
      <w:pPr>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shd w:val="clear" w:color="auto" w:fill="FFFFFF"/>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sz w:val="22"/>
          <w:szCs w:val="22"/>
        </w:rPr>
        <w:t xml:space="preserve">En cumplimiento de la designación realizada por la Honorable Mesa Directiva de la Comisión Primera Constitucional de la Cámara de Representantes del Congreso de la República y de conformidad con lo establecido en el artículo 156 de la Ley 5ª de 1992, rindo Informe de Ponencia para primer debate al Proyecto de Acto Legislativo número 160 de 2024 Cámara, </w:t>
      </w:r>
      <w:r w:rsidRPr="00FA49FE">
        <w:rPr>
          <w:rFonts w:ascii="Book Antiqua" w:eastAsia="Book Antiqua" w:hAnsi="Book Antiqua" w:cs="Book Antiqua"/>
          <w:i/>
          <w:color w:val="333333"/>
          <w:sz w:val="22"/>
          <w:szCs w:val="22"/>
        </w:rPr>
        <w:t>“Por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w:t>
      </w:r>
    </w:p>
    <w:p w:rsidR="00F033D6" w:rsidRPr="00FA49FE" w:rsidRDefault="00F033D6">
      <w:pPr>
        <w:tabs>
          <w:tab w:val="left" w:pos="7132"/>
        </w:tabs>
        <w:jc w:val="center"/>
        <w:rPr>
          <w:rFonts w:ascii="Book Antiqua" w:eastAsia="Book Antiqua" w:hAnsi="Book Antiqua" w:cs="Book Antiqua"/>
          <w:b/>
          <w:sz w:val="22"/>
          <w:szCs w:val="22"/>
        </w:rPr>
      </w:pPr>
    </w:p>
    <w:p w:rsidR="00FA49FE" w:rsidRPr="00FA49FE" w:rsidRDefault="00FA49FE">
      <w:pPr>
        <w:tabs>
          <w:tab w:val="left" w:pos="7132"/>
        </w:tabs>
        <w:jc w:val="center"/>
        <w:rPr>
          <w:rFonts w:ascii="Book Antiqua" w:eastAsia="Book Antiqua" w:hAnsi="Book Antiqua" w:cs="Book Antiqua"/>
          <w:b/>
          <w:sz w:val="22"/>
          <w:szCs w:val="22"/>
        </w:rPr>
      </w:pPr>
    </w:p>
    <w:p w:rsidR="00FA49FE" w:rsidRPr="00FA49FE" w:rsidRDefault="00FA49FE" w:rsidP="00FA49FE">
      <w:pPr>
        <w:jc w:val="both"/>
        <w:rPr>
          <w:rFonts w:ascii="Book Antiqua" w:eastAsia="Book Antiqua" w:hAnsi="Book Antiqua" w:cs="Book Antiqua"/>
          <w:b/>
          <w:sz w:val="22"/>
          <w:szCs w:val="22"/>
          <w:highlight w:val="white"/>
        </w:rPr>
      </w:pPr>
      <w:r w:rsidRPr="00FA49FE">
        <w:rPr>
          <w:rFonts w:ascii="Book Antiqua" w:eastAsia="Book Antiqua" w:hAnsi="Book Antiqua" w:cs="Book Antiqua"/>
          <w:sz w:val="22"/>
          <w:szCs w:val="22"/>
        </w:rPr>
        <w:t>Cordialmente,</w:t>
      </w:r>
    </w:p>
    <w:p w:rsidR="00FA49FE" w:rsidRPr="00FA49FE" w:rsidRDefault="00FA49FE" w:rsidP="00FA49FE">
      <w:pPr>
        <w:shd w:val="clear" w:color="auto" w:fill="FFFFFF"/>
        <w:spacing w:line="276" w:lineRule="auto"/>
        <w:jc w:val="both"/>
        <w:rPr>
          <w:rFonts w:ascii="Book Antiqua" w:eastAsia="Book Antiqua" w:hAnsi="Book Antiqua" w:cs="Book Antiqua"/>
          <w:b/>
          <w:sz w:val="22"/>
          <w:szCs w:val="22"/>
          <w:highlight w:val="white"/>
        </w:rPr>
      </w:pPr>
    </w:p>
    <w:p w:rsidR="00FA49FE" w:rsidRDefault="00FA49FE" w:rsidP="00FA49FE">
      <w:pPr>
        <w:shd w:val="clear" w:color="auto" w:fill="FFFFFF"/>
        <w:spacing w:line="276" w:lineRule="auto"/>
        <w:jc w:val="both"/>
        <w:rPr>
          <w:rFonts w:ascii="Book Antiqua" w:eastAsia="Book Antiqua" w:hAnsi="Book Antiqua" w:cs="Book Antiqua"/>
          <w:b/>
          <w:sz w:val="22"/>
          <w:szCs w:val="22"/>
          <w:highlight w:val="white"/>
        </w:rPr>
      </w:pPr>
    </w:p>
    <w:p w:rsidR="00FA49FE" w:rsidRDefault="00FA49FE" w:rsidP="00FA49FE">
      <w:pPr>
        <w:shd w:val="clear" w:color="auto" w:fill="FFFFFF"/>
        <w:spacing w:line="276" w:lineRule="auto"/>
        <w:jc w:val="both"/>
        <w:rPr>
          <w:rFonts w:ascii="Book Antiqua" w:eastAsia="Book Antiqua" w:hAnsi="Book Antiqua" w:cs="Book Antiqua"/>
          <w:b/>
          <w:sz w:val="22"/>
          <w:szCs w:val="22"/>
          <w:highlight w:val="white"/>
        </w:rPr>
      </w:pPr>
    </w:p>
    <w:p w:rsidR="00FA49FE" w:rsidRPr="00FA49FE" w:rsidRDefault="00FA49FE" w:rsidP="00FA49FE">
      <w:pPr>
        <w:shd w:val="clear" w:color="auto" w:fill="FFFFFF"/>
        <w:spacing w:line="276" w:lineRule="auto"/>
        <w:jc w:val="both"/>
        <w:rPr>
          <w:rFonts w:ascii="Book Antiqua" w:eastAsia="Book Antiqua" w:hAnsi="Book Antiqua" w:cs="Book Antiqua"/>
          <w:b/>
          <w:sz w:val="22"/>
          <w:szCs w:val="22"/>
          <w:highlight w:val="white"/>
        </w:rPr>
      </w:pPr>
    </w:p>
    <w:p w:rsidR="00FA49FE" w:rsidRPr="00FA49FE" w:rsidRDefault="00FA49FE" w:rsidP="00FA49FE">
      <w:pPr>
        <w:shd w:val="clear" w:color="auto" w:fill="FFFFFF"/>
        <w:spacing w:line="276" w:lineRule="auto"/>
        <w:jc w:val="both"/>
        <w:rPr>
          <w:rFonts w:ascii="Book Antiqua" w:eastAsia="Book Antiqua" w:hAnsi="Book Antiqua" w:cs="Book Antiqua"/>
          <w:b/>
          <w:sz w:val="22"/>
          <w:szCs w:val="22"/>
          <w:highlight w:val="white"/>
        </w:rPr>
      </w:pPr>
      <w:r w:rsidRPr="00FA49FE">
        <w:rPr>
          <w:rFonts w:ascii="Book Antiqua" w:eastAsia="Book Antiqua" w:hAnsi="Book Antiqua" w:cs="Book Antiqua"/>
          <w:b/>
          <w:sz w:val="22"/>
          <w:szCs w:val="22"/>
          <w:highlight w:val="white"/>
        </w:rPr>
        <w:t xml:space="preserve">ALVARO LEONEL RUEDA CABALLERO </w:t>
      </w:r>
    </w:p>
    <w:p w:rsidR="00FA49FE" w:rsidRPr="00FA49FE" w:rsidRDefault="00FA49FE" w:rsidP="00FA49FE">
      <w:pPr>
        <w:shd w:val="clear" w:color="auto" w:fill="FFFFFF"/>
        <w:spacing w:line="276" w:lineRule="auto"/>
        <w:jc w:val="both"/>
        <w:rPr>
          <w:rFonts w:ascii="Book Antiqua" w:eastAsia="Book Antiqua" w:hAnsi="Book Antiqua" w:cs="Book Antiqua"/>
          <w:sz w:val="22"/>
          <w:szCs w:val="22"/>
          <w:highlight w:val="white"/>
        </w:rPr>
      </w:pPr>
      <w:r w:rsidRPr="00FA49FE">
        <w:rPr>
          <w:rFonts w:ascii="Book Antiqua" w:eastAsia="Book Antiqua" w:hAnsi="Book Antiqua" w:cs="Book Antiqua"/>
          <w:sz w:val="22"/>
          <w:szCs w:val="22"/>
          <w:highlight w:val="white"/>
        </w:rPr>
        <w:t>Representante a la Cámara por Santander</w:t>
      </w:r>
    </w:p>
    <w:p w:rsidR="00FA49FE" w:rsidRPr="00FA49FE" w:rsidRDefault="00FA49FE" w:rsidP="00FA49FE">
      <w:pPr>
        <w:shd w:val="clear" w:color="auto" w:fill="FFFFFF"/>
        <w:spacing w:line="276" w:lineRule="auto"/>
        <w:jc w:val="both"/>
        <w:rPr>
          <w:rFonts w:ascii="Book Antiqua" w:eastAsia="Book Antiqua" w:hAnsi="Book Antiqua" w:cs="Book Antiqua"/>
          <w:sz w:val="22"/>
          <w:szCs w:val="22"/>
          <w:highlight w:val="white"/>
        </w:rPr>
      </w:pPr>
      <w:r w:rsidRPr="00FA49FE">
        <w:rPr>
          <w:rFonts w:ascii="Book Antiqua" w:eastAsia="Book Antiqua" w:hAnsi="Book Antiqua" w:cs="Book Antiqua"/>
          <w:sz w:val="22"/>
          <w:szCs w:val="22"/>
          <w:highlight w:val="white"/>
        </w:rPr>
        <w:t>Partido Liberal Colombiano</w:t>
      </w:r>
    </w:p>
    <w:p w:rsidR="00FA49FE" w:rsidRPr="00FA49FE" w:rsidRDefault="00FA49FE" w:rsidP="00FA49FE">
      <w:pPr>
        <w:tabs>
          <w:tab w:val="left" w:pos="7132"/>
        </w:tabs>
        <w:rPr>
          <w:rFonts w:ascii="Book Antiqua" w:eastAsia="Book Antiqua" w:hAnsi="Book Antiqua" w:cs="Book Antiqua"/>
          <w:b/>
          <w:sz w:val="22"/>
          <w:szCs w:val="22"/>
        </w:rPr>
      </w:pPr>
    </w:p>
    <w:p w:rsidR="00FA49FE" w:rsidRPr="00FA49FE" w:rsidRDefault="00FA49FE">
      <w:pPr>
        <w:tabs>
          <w:tab w:val="left" w:pos="7132"/>
        </w:tabs>
        <w:jc w:val="center"/>
        <w:rPr>
          <w:rFonts w:ascii="Book Antiqua" w:eastAsia="Book Antiqua" w:hAnsi="Book Antiqua" w:cs="Book Antiqua"/>
          <w:b/>
          <w:sz w:val="22"/>
          <w:szCs w:val="22"/>
        </w:rPr>
      </w:pPr>
    </w:p>
    <w:p w:rsidR="00F033D6" w:rsidRPr="00FA49FE" w:rsidRDefault="00FA49FE">
      <w:pPr>
        <w:tabs>
          <w:tab w:val="left" w:pos="7132"/>
        </w:tabs>
        <w:jc w:val="center"/>
        <w:rPr>
          <w:rFonts w:ascii="Book Antiqua" w:eastAsia="Book Antiqua" w:hAnsi="Book Antiqua" w:cs="Book Antiqua"/>
          <w:b/>
          <w:sz w:val="22"/>
          <w:szCs w:val="22"/>
        </w:rPr>
      </w:pPr>
      <w:r w:rsidRPr="00FA49FE">
        <w:rPr>
          <w:rFonts w:ascii="Book Antiqua" w:eastAsia="Book Antiqua" w:hAnsi="Book Antiqua" w:cs="Book Antiqua"/>
          <w:b/>
          <w:sz w:val="22"/>
          <w:szCs w:val="22"/>
        </w:rPr>
        <w:t>INFORME DE PONENCIA PARA PRIMER DEBATE EN LA COMISIÓN PRIMERA DE LA CÁMARA DE REPRESENTANTES AL PROYECTO DE ACTO LEGISLATIVO No.160 - 2024 Cámara</w:t>
      </w:r>
    </w:p>
    <w:p w:rsidR="00F033D6" w:rsidRPr="00FA49FE" w:rsidRDefault="00F033D6">
      <w:pPr>
        <w:tabs>
          <w:tab w:val="left" w:pos="7132"/>
        </w:tabs>
        <w:jc w:val="center"/>
        <w:rPr>
          <w:rFonts w:ascii="Book Antiqua" w:eastAsia="Book Antiqua" w:hAnsi="Book Antiqua" w:cs="Book Antiqua"/>
          <w:b/>
          <w:sz w:val="22"/>
          <w:szCs w:val="22"/>
        </w:rPr>
      </w:pPr>
    </w:p>
    <w:p w:rsidR="00F033D6" w:rsidRPr="00FA49FE" w:rsidRDefault="00FA49FE">
      <w:pPr>
        <w:shd w:val="clear" w:color="auto" w:fill="FFFFFF"/>
        <w:spacing w:line="276" w:lineRule="auto"/>
        <w:jc w:val="center"/>
        <w:rPr>
          <w:rFonts w:ascii="Book Antiqua" w:eastAsia="Book Antiqua" w:hAnsi="Book Antiqua" w:cs="Book Antiqua"/>
          <w:i/>
          <w:sz w:val="22"/>
          <w:szCs w:val="22"/>
        </w:rPr>
      </w:pPr>
      <w:r w:rsidRPr="00FA49FE">
        <w:rPr>
          <w:rFonts w:ascii="Book Antiqua" w:eastAsia="Book Antiqua" w:hAnsi="Book Antiqua" w:cs="Book Antiqua"/>
          <w:i/>
          <w:color w:val="333333"/>
          <w:sz w:val="22"/>
          <w:szCs w:val="22"/>
        </w:rPr>
        <w:t>“Por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w:t>
      </w:r>
    </w:p>
    <w:p w:rsidR="00F033D6" w:rsidRPr="00FA49FE" w:rsidRDefault="00F033D6">
      <w:pPr>
        <w:tabs>
          <w:tab w:val="left" w:pos="7132"/>
        </w:tabs>
        <w:rPr>
          <w:rFonts w:ascii="Book Antiqua" w:eastAsia="Book Antiqua" w:hAnsi="Book Antiqua" w:cs="Book Antiqua"/>
          <w:sz w:val="22"/>
          <w:szCs w:val="22"/>
        </w:rPr>
      </w:pPr>
    </w:p>
    <w:p w:rsidR="00F033D6" w:rsidRPr="00FA49FE" w:rsidRDefault="00FA49FE">
      <w:pPr>
        <w:numPr>
          <w:ilvl w:val="0"/>
          <w:numId w:val="9"/>
        </w:numPr>
        <w:tabs>
          <w:tab w:val="left" w:pos="7132"/>
        </w:tabs>
        <w:rPr>
          <w:rFonts w:ascii="Book Antiqua" w:eastAsia="Book Antiqua" w:hAnsi="Book Antiqua" w:cs="Book Antiqua"/>
          <w:b/>
          <w:sz w:val="22"/>
          <w:szCs w:val="22"/>
        </w:rPr>
      </w:pPr>
      <w:r w:rsidRPr="00FA49FE">
        <w:rPr>
          <w:rFonts w:ascii="Book Antiqua" w:eastAsia="Book Antiqua" w:hAnsi="Book Antiqua" w:cs="Book Antiqua"/>
          <w:b/>
          <w:sz w:val="22"/>
          <w:szCs w:val="22"/>
        </w:rPr>
        <w:t>TRÁMITE DE LA INICIATIVA</w:t>
      </w:r>
    </w:p>
    <w:p w:rsidR="00F033D6" w:rsidRPr="00FA49FE" w:rsidRDefault="00F033D6">
      <w:pPr>
        <w:tabs>
          <w:tab w:val="left" w:pos="7132"/>
        </w:tabs>
        <w:jc w:val="both"/>
        <w:rPr>
          <w:rFonts w:ascii="Book Antiqua" w:eastAsia="Book Antiqua" w:hAnsi="Book Antiqua" w:cs="Book Antiqua"/>
          <w:sz w:val="22"/>
          <w:szCs w:val="22"/>
        </w:rPr>
      </w:pPr>
    </w:p>
    <w:p w:rsidR="00F033D6" w:rsidRPr="00FA49FE" w:rsidRDefault="00FA49FE">
      <w:pPr>
        <w:tabs>
          <w:tab w:val="left" w:pos="7132"/>
        </w:tabs>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proyecto de Acto Legislativo No. 160 de 2024 Cámara, fue radicado</w:t>
      </w:r>
      <w:r>
        <w:rPr>
          <w:rFonts w:ascii="Book Antiqua" w:eastAsia="Book Antiqua" w:hAnsi="Book Antiqua" w:cs="Book Antiqua"/>
          <w:sz w:val="22"/>
          <w:szCs w:val="22"/>
        </w:rPr>
        <w:t xml:space="preserve"> el día 06 de </w:t>
      </w:r>
      <w:proofErr w:type="gramStart"/>
      <w:r>
        <w:rPr>
          <w:rFonts w:ascii="Book Antiqua" w:eastAsia="Book Antiqua" w:hAnsi="Book Antiqua" w:cs="Book Antiqua"/>
          <w:sz w:val="22"/>
          <w:szCs w:val="22"/>
        </w:rPr>
        <w:t>Agosto</w:t>
      </w:r>
      <w:proofErr w:type="gramEnd"/>
      <w:r>
        <w:rPr>
          <w:rFonts w:ascii="Book Antiqua" w:eastAsia="Book Antiqua" w:hAnsi="Book Antiqua" w:cs="Book Antiqua"/>
          <w:sz w:val="22"/>
          <w:szCs w:val="22"/>
        </w:rPr>
        <w:t xml:space="preserve"> del 2024, </w:t>
      </w:r>
      <w:r w:rsidRPr="00FA49FE">
        <w:rPr>
          <w:rFonts w:ascii="Book Antiqua" w:eastAsia="Book Antiqua" w:hAnsi="Book Antiqua" w:cs="Book Antiqua"/>
          <w:sz w:val="22"/>
          <w:szCs w:val="22"/>
        </w:rPr>
        <w:t>por el Suscrito, y fue publicado en la Gaceta 1177 de 2024.</w:t>
      </w:r>
    </w:p>
    <w:p w:rsidR="00F033D6" w:rsidRPr="00FA49FE" w:rsidRDefault="00F033D6">
      <w:pPr>
        <w:tabs>
          <w:tab w:val="left" w:pos="7132"/>
        </w:tabs>
        <w:jc w:val="both"/>
        <w:rPr>
          <w:rFonts w:ascii="Book Antiqua" w:eastAsia="Book Antiqua" w:hAnsi="Book Antiqua" w:cs="Book Antiqua"/>
          <w:sz w:val="22"/>
          <w:szCs w:val="22"/>
        </w:rPr>
      </w:pPr>
    </w:p>
    <w:p w:rsidR="00F033D6" w:rsidRPr="00FA49FE" w:rsidRDefault="00FA49FE">
      <w:pPr>
        <w:tabs>
          <w:tab w:val="left" w:pos="7132"/>
        </w:tabs>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El 02 de </w:t>
      </w:r>
      <w:proofErr w:type="gramStart"/>
      <w:r w:rsidRPr="00FA49FE">
        <w:rPr>
          <w:rFonts w:ascii="Book Antiqua" w:eastAsia="Book Antiqua" w:hAnsi="Book Antiqua" w:cs="Book Antiqua"/>
          <w:sz w:val="22"/>
          <w:szCs w:val="22"/>
        </w:rPr>
        <w:t>Septiembre</w:t>
      </w:r>
      <w:proofErr w:type="gramEnd"/>
      <w:r w:rsidRPr="00FA49FE">
        <w:rPr>
          <w:rFonts w:ascii="Book Antiqua" w:eastAsia="Book Antiqua" w:hAnsi="Book Antiqua" w:cs="Book Antiqua"/>
          <w:sz w:val="22"/>
          <w:szCs w:val="22"/>
        </w:rPr>
        <w:t xml:space="preserve"> de 2024, mediante oficio No. C.P.C.P. 3.1- 0187-2024, la Mesa Directiva de la Comisión Primera de </w:t>
      </w:r>
      <w:r>
        <w:rPr>
          <w:rFonts w:ascii="Book Antiqua" w:eastAsia="Book Antiqua" w:hAnsi="Book Antiqua" w:cs="Book Antiqua"/>
          <w:sz w:val="22"/>
          <w:szCs w:val="22"/>
        </w:rPr>
        <w:t>la Cámara de Representantes, me</w:t>
      </w:r>
      <w:r w:rsidRPr="00FA49FE">
        <w:rPr>
          <w:rFonts w:ascii="Book Antiqua" w:eastAsia="Book Antiqua" w:hAnsi="Book Antiqua" w:cs="Book Antiqua"/>
          <w:sz w:val="22"/>
          <w:szCs w:val="22"/>
        </w:rPr>
        <w:t xml:space="preserve"> notificó la designación como ponente para primer debate del PAL 160 - 2024.</w:t>
      </w:r>
    </w:p>
    <w:p w:rsidR="00F033D6" w:rsidRPr="00FA49FE" w:rsidRDefault="00F033D6">
      <w:pPr>
        <w:tabs>
          <w:tab w:val="left" w:pos="7132"/>
        </w:tabs>
        <w:jc w:val="both"/>
        <w:rPr>
          <w:rFonts w:ascii="Book Antiqua" w:eastAsia="Book Antiqua" w:hAnsi="Book Antiqua" w:cs="Book Antiqua"/>
          <w:sz w:val="22"/>
          <w:szCs w:val="22"/>
          <w:highlight w:val="yellow"/>
        </w:rPr>
      </w:pPr>
    </w:p>
    <w:p w:rsidR="00F033D6" w:rsidRPr="00FA49FE" w:rsidRDefault="00F033D6">
      <w:pPr>
        <w:tabs>
          <w:tab w:val="left" w:pos="7132"/>
        </w:tabs>
        <w:jc w:val="both"/>
        <w:rPr>
          <w:rFonts w:ascii="Book Antiqua" w:eastAsia="Book Antiqua" w:hAnsi="Book Antiqua" w:cs="Book Antiqua"/>
          <w:sz w:val="22"/>
          <w:szCs w:val="22"/>
        </w:rPr>
      </w:pPr>
    </w:p>
    <w:p w:rsidR="00F033D6" w:rsidRPr="00FA49FE" w:rsidRDefault="00FA49FE">
      <w:pPr>
        <w:numPr>
          <w:ilvl w:val="0"/>
          <w:numId w:val="9"/>
        </w:numPr>
        <w:tabs>
          <w:tab w:val="left" w:pos="7132"/>
        </w:tabs>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OBJETO</w:t>
      </w:r>
    </w:p>
    <w:p w:rsidR="00F033D6" w:rsidRPr="00FA49FE" w:rsidRDefault="00F033D6">
      <w:pPr>
        <w:tabs>
          <w:tab w:val="left" w:pos="7132"/>
        </w:tabs>
        <w:jc w:val="both"/>
        <w:rPr>
          <w:rFonts w:ascii="Book Antiqua" w:eastAsia="Book Antiqua" w:hAnsi="Book Antiqua" w:cs="Book Antiqua"/>
          <w:b/>
          <w:sz w:val="22"/>
          <w:szCs w:val="22"/>
        </w:rPr>
      </w:pP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presente proyecto de Acto Legislativo tiene por objeto modificar los artículos 328 y 356 de la Constitución Política de Colombia, con el fin de establecer que las ciudades de Bucaramanga, San Juan de Girón, Floridablanca y Piedecuesta del Departamento de Santander se integrarán como un único Distrito Especial denominado “</w:t>
      </w:r>
      <w:r w:rsidRPr="00FA49FE">
        <w:rPr>
          <w:rFonts w:ascii="Book Antiqua" w:eastAsia="Book Antiqua" w:hAnsi="Book Antiqua" w:cs="Book Antiqua"/>
          <w:i/>
          <w:sz w:val="22"/>
          <w:szCs w:val="22"/>
        </w:rPr>
        <w:t>Distrito Especial Industrial, Turístico, Educativo y de la Salud</w:t>
      </w:r>
      <w:r w:rsidRPr="00FA49FE">
        <w:rPr>
          <w:rFonts w:ascii="Book Antiqua" w:eastAsia="Book Antiqua" w:hAnsi="Book Antiqua" w:cs="Book Antiqua"/>
          <w:sz w:val="22"/>
          <w:szCs w:val="22"/>
        </w:rPr>
        <w:t>” con un Estatuto Político, Administrativo y Fiscal propio determinado por la Constitución y por las leyes especiales que para el efecto se expidan.</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Esta iniciativa busca mejorar la gestión administrativa y fiscal de la región, así como promover el desarrollo económico, social y cultural a través de políticas específicas adaptadas a las necesidades locales. El objetivo es optimizar la coordinación intermunicipal en áreas estratégicas como la industria, el turismo, la educación y la salud, mejorando la calidad de vida de los habitantes y garantizando un marco jurídico adecuado conforme a la Constitución Política de Colombia.</w:t>
      </w:r>
    </w:p>
    <w:p w:rsidR="00F033D6" w:rsidRPr="00FA49FE" w:rsidRDefault="00F033D6">
      <w:pPr>
        <w:tabs>
          <w:tab w:val="left" w:pos="7132"/>
        </w:tabs>
        <w:jc w:val="both"/>
        <w:rPr>
          <w:rFonts w:ascii="Book Antiqua" w:eastAsia="Book Antiqua" w:hAnsi="Book Antiqua" w:cs="Book Antiqua"/>
          <w:sz w:val="22"/>
          <w:szCs w:val="22"/>
        </w:rPr>
      </w:pPr>
    </w:p>
    <w:p w:rsidR="00F033D6" w:rsidRPr="00FA49FE" w:rsidRDefault="00FA49FE">
      <w:pPr>
        <w:numPr>
          <w:ilvl w:val="0"/>
          <w:numId w:val="9"/>
        </w:numPr>
        <w:tabs>
          <w:tab w:val="left" w:pos="7132"/>
        </w:tabs>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CONTENIDO DE LA INICIATIVA</w:t>
      </w:r>
    </w:p>
    <w:p w:rsidR="00F033D6" w:rsidRPr="00FA49FE" w:rsidRDefault="00F033D6">
      <w:pPr>
        <w:tabs>
          <w:tab w:val="left" w:pos="7132"/>
        </w:tabs>
        <w:jc w:val="both"/>
        <w:rPr>
          <w:rFonts w:ascii="Book Antiqua" w:eastAsia="Book Antiqua" w:hAnsi="Book Antiqua" w:cs="Book Antiqua"/>
          <w:b/>
          <w:sz w:val="22"/>
          <w:szCs w:val="22"/>
        </w:rPr>
      </w:pPr>
    </w:p>
    <w:p w:rsidR="00F033D6" w:rsidRPr="00FA49FE" w:rsidRDefault="00FA49FE">
      <w:pPr>
        <w:tabs>
          <w:tab w:val="left" w:pos="7132"/>
        </w:tabs>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articulado propuesto para el presente proyecto de Acto Legislativo, consta de tres (03) artículos, así:</w:t>
      </w:r>
    </w:p>
    <w:p w:rsidR="00F033D6" w:rsidRPr="00FA49FE" w:rsidRDefault="00F033D6">
      <w:pPr>
        <w:tabs>
          <w:tab w:val="left" w:pos="7132"/>
        </w:tabs>
        <w:spacing w:line="276" w:lineRule="auto"/>
        <w:rPr>
          <w:rFonts w:ascii="Book Antiqua" w:eastAsia="Book Antiqua" w:hAnsi="Book Antiqua" w:cs="Book Antiqua"/>
          <w:b/>
          <w:sz w:val="22"/>
          <w:szCs w:val="22"/>
        </w:rPr>
      </w:pPr>
    </w:p>
    <w:p w:rsidR="00F033D6" w:rsidRPr="00FA49FE" w:rsidRDefault="00FA49FE">
      <w:pPr>
        <w:tabs>
          <w:tab w:val="left" w:pos="7132"/>
        </w:tabs>
        <w:spacing w:line="276" w:lineRule="auto"/>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Artículo 1. </w:t>
      </w:r>
      <w:r w:rsidRPr="00FA49FE">
        <w:rPr>
          <w:rFonts w:ascii="Book Antiqua" w:eastAsia="Book Antiqua" w:hAnsi="Book Antiqua" w:cs="Book Antiqua"/>
          <w:sz w:val="22"/>
          <w:szCs w:val="22"/>
        </w:rPr>
        <w:t>Objeto.</w:t>
      </w:r>
    </w:p>
    <w:p w:rsidR="00F033D6" w:rsidRPr="00FA49FE" w:rsidRDefault="00F033D6">
      <w:pPr>
        <w:tabs>
          <w:tab w:val="left" w:pos="7132"/>
        </w:tabs>
        <w:spacing w:line="276" w:lineRule="auto"/>
        <w:rPr>
          <w:rFonts w:ascii="Book Antiqua" w:eastAsia="Book Antiqua" w:hAnsi="Book Antiqua" w:cs="Book Antiqua"/>
          <w:b/>
          <w:sz w:val="22"/>
          <w:szCs w:val="22"/>
        </w:rPr>
      </w:pPr>
    </w:p>
    <w:p w:rsidR="00F033D6" w:rsidRDefault="00FA49FE">
      <w:pPr>
        <w:tabs>
          <w:tab w:val="left" w:pos="7132"/>
        </w:tabs>
        <w:spacing w:line="276" w:lineRule="auto"/>
        <w:rPr>
          <w:rFonts w:ascii="Book Antiqua" w:eastAsia="Book Antiqua" w:hAnsi="Book Antiqua" w:cs="Book Antiqua"/>
          <w:sz w:val="22"/>
          <w:szCs w:val="22"/>
        </w:rPr>
      </w:pPr>
      <w:r w:rsidRPr="00FA49FE">
        <w:rPr>
          <w:rFonts w:ascii="Book Antiqua" w:eastAsia="Book Antiqua" w:hAnsi="Book Antiqua" w:cs="Book Antiqua"/>
          <w:b/>
          <w:sz w:val="22"/>
          <w:szCs w:val="22"/>
        </w:rPr>
        <w:t>Artículo 2.</w:t>
      </w:r>
      <w:r w:rsidRPr="00FA49FE">
        <w:rPr>
          <w:rFonts w:ascii="Book Antiqua" w:eastAsia="Book Antiqua" w:hAnsi="Book Antiqua" w:cs="Book Antiqua"/>
          <w:sz w:val="22"/>
          <w:szCs w:val="22"/>
        </w:rPr>
        <w:t xml:space="preserve"> Conformación del Distrito Especial Industrial, Turístico, Educativo y de la Salud de Bucaramanga.</w:t>
      </w:r>
    </w:p>
    <w:p w:rsidR="00FA49FE" w:rsidRPr="00FA49FE" w:rsidRDefault="00FA49FE">
      <w:pPr>
        <w:tabs>
          <w:tab w:val="left" w:pos="7132"/>
        </w:tabs>
        <w:spacing w:line="276" w:lineRule="auto"/>
        <w:rPr>
          <w:rFonts w:ascii="Book Antiqua" w:eastAsia="Book Antiqua" w:hAnsi="Book Antiqua" w:cs="Book Antiqua"/>
          <w:sz w:val="22"/>
          <w:szCs w:val="22"/>
        </w:rPr>
      </w:pPr>
    </w:p>
    <w:p w:rsidR="00F033D6" w:rsidRPr="00FA49FE" w:rsidRDefault="00FA49FE">
      <w:pPr>
        <w:tabs>
          <w:tab w:val="left" w:pos="7132"/>
        </w:tabs>
        <w:spacing w:line="276" w:lineRule="auto"/>
        <w:rPr>
          <w:rFonts w:ascii="Book Antiqua" w:eastAsia="Book Antiqua" w:hAnsi="Book Antiqua" w:cs="Book Antiqua"/>
          <w:sz w:val="22"/>
          <w:szCs w:val="22"/>
        </w:rPr>
      </w:pPr>
      <w:r w:rsidRPr="00FA49FE">
        <w:rPr>
          <w:rFonts w:ascii="Book Antiqua" w:eastAsia="Book Antiqua" w:hAnsi="Book Antiqua" w:cs="Book Antiqua"/>
          <w:b/>
          <w:sz w:val="22"/>
          <w:szCs w:val="22"/>
        </w:rPr>
        <w:lastRenderedPageBreak/>
        <w:t>Artículo 3.</w:t>
      </w:r>
      <w:r w:rsidRPr="00FA49FE">
        <w:rPr>
          <w:rFonts w:ascii="Book Antiqua" w:eastAsia="Book Antiqua" w:hAnsi="Book Antiqua" w:cs="Book Antiqua"/>
          <w:sz w:val="22"/>
          <w:szCs w:val="22"/>
        </w:rPr>
        <w:t xml:space="preserve"> Vigencia</w:t>
      </w:r>
    </w:p>
    <w:p w:rsidR="00F033D6" w:rsidRPr="00FA49FE" w:rsidRDefault="00F033D6">
      <w:pPr>
        <w:tabs>
          <w:tab w:val="left" w:pos="7132"/>
        </w:tabs>
        <w:spacing w:line="276" w:lineRule="auto"/>
        <w:jc w:val="both"/>
        <w:rPr>
          <w:rFonts w:ascii="Book Antiqua" w:eastAsia="Book Antiqua" w:hAnsi="Book Antiqua" w:cs="Book Antiqua"/>
          <w:b/>
          <w:sz w:val="22"/>
          <w:szCs w:val="22"/>
        </w:rPr>
      </w:pPr>
    </w:p>
    <w:p w:rsidR="00F033D6" w:rsidRPr="00FA49FE" w:rsidRDefault="00F033D6">
      <w:pPr>
        <w:tabs>
          <w:tab w:val="left" w:pos="7132"/>
        </w:tabs>
        <w:spacing w:line="276" w:lineRule="auto"/>
        <w:jc w:val="both"/>
        <w:rPr>
          <w:rFonts w:ascii="Book Antiqua" w:eastAsia="Book Antiqua" w:hAnsi="Book Antiqua" w:cs="Book Antiqua"/>
          <w:sz w:val="22"/>
          <w:szCs w:val="22"/>
        </w:rPr>
      </w:pPr>
    </w:p>
    <w:p w:rsidR="00F033D6" w:rsidRPr="00FA49FE" w:rsidRDefault="00FA49FE">
      <w:pPr>
        <w:numPr>
          <w:ilvl w:val="0"/>
          <w:numId w:val="9"/>
        </w:numPr>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ANTECEDENTES DE LA INICIATIVA </w:t>
      </w:r>
    </w:p>
    <w:p w:rsidR="00F033D6" w:rsidRPr="00FA49FE" w:rsidRDefault="00F033D6">
      <w:pPr>
        <w:tabs>
          <w:tab w:val="left" w:pos="7132"/>
        </w:tabs>
        <w:spacing w:line="276" w:lineRule="auto"/>
        <w:ind w:left="720"/>
        <w:jc w:val="both"/>
        <w:rPr>
          <w:rFonts w:ascii="Book Antiqua" w:eastAsia="Book Antiqua" w:hAnsi="Book Antiqua" w:cs="Book Antiqua"/>
          <w:b/>
          <w:sz w:val="22"/>
          <w:szCs w:val="22"/>
        </w:rPr>
      </w:pPr>
    </w:p>
    <w:p w:rsidR="00F033D6" w:rsidRPr="00FA49FE" w:rsidRDefault="00FA49FE">
      <w:pPr>
        <w:tabs>
          <w:tab w:val="left" w:pos="7132"/>
        </w:tabs>
        <w:spacing w:after="16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Durante varios años, diversos sectores de Santander han promovido la idea de establecer un Distrito Especial que integre Bucaramanga junto con San Juan de Girón, Piedecuesta y Floridablanca, respondiendo a una necesidad sentida por la comunidad. Esta iniciativa ha sido respaldada por académicos, líderes comunitarios, empresarios y la opinión pública en general, quienes han abogado por un nuevo marco institucional que fortalezca el ordenamiento territorial y promueva el desarrollo regional de manera más eficiente.</w:t>
      </w:r>
    </w:p>
    <w:p w:rsidR="00F033D6" w:rsidRPr="00FA49FE" w:rsidRDefault="00FA49FE">
      <w:pPr>
        <w:tabs>
          <w:tab w:val="left" w:pos="7132"/>
        </w:tabs>
        <w:spacing w:after="16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Es así como encontramos los siguientes antecedentes a esta iniciativa:</w:t>
      </w:r>
    </w:p>
    <w:p w:rsidR="00F033D6" w:rsidRPr="00FA49FE" w:rsidRDefault="00FA49FE">
      <w:pPr>
        <w:numPr>
          <w:ilvl w:val="0"/>
          <w:numId w:val="12"/>
        </w:numPr>
        <w:tabs>
          <w:tab w:val="left" w:pos="7132"/>
        </w:tabs>
        <w:spacing w:after="160" w:line="25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Convenio de Cooperación suscrito por la Cámara de Comercio de Bucaramanga y las universidades Industrial de Santander, Cooperativa de Colombia, Autónoma de Bucaramanga y Pontificia Bolivariana.</w:t>
      </w:r>
    </w:p>
    <w:p w:rsidR="00F033D6" w:rsidRPr="00FA49FE" w:rsidRDefault="00FA49FE">
      <w:pPr>
        <w:tabs>
          <w:tab w:val="left" w:pos="7132"/>
        </w:tabs>
        <w:spacing w:after="16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el año 2005, la Cámara de Comercio de Bucaramanga, la Universidad Industrial de Santander, la Universidad Pontificia de Bucaramanga, y la Universidad Cooperativa de Colombia, aunaron conocimientos, información y esfuerzos académicos y gremiales en procura del recaudo de los insumos jurídicos, administrativos, técnicos y financieros necesarios para la obtención de un diagnóstico del estado de la organización política y administrativa de Bucaramanga, Floridablanca, Girón y Piedecuesta, dentro de los cual se consideró la viabilidad de establecer otras alternativas de organización territorial para los municipios que conforman el Área Metropolitana de Bucaramanga que dio lugar a un análisis de viabilidad de la conformación del Distrito Metropolitano de Bucaramanga, lo que podría reducir significativamente los costos administrativos y operativos municipales, al tiempo que mejorarían los servicios y la competitividad regional.</w:t>
      </w:r>
    </w:p>
    <w:p w:rsidR="00F033D6" w:rsidRPr="00FA49FE" w:rsidRDefault="00FA49FE">
      <w:pPr>
        <w:tabs>
          <w:tab w:val="left" w:pos="7132"/>
        </w:tabs>
        <w:spacing w:after="16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Es así como a modo de conclusión de este minucioso estudio se concluyó que</w:t>
      </w:r>
      <w:r w:rsidRPr="00FA49FE">
        <w:rPr>
          <w:rFonts w:ascii="Book Antiqua" w:eastAsia="Book Antiqua" w:hAnsi="Book Antiqua" w:cs="Book Antiqua"/>
          <w:i/>
          <w:sz w:val="22"/>
          <w:szCs w:val="22"/>
        </w:rPr>
        <w:t xml:space="preserve"> “En síntesis la creación del DMB permitirá superar la desarticulación administrativa de los municipios del Área Metropolitana, mejorar sistemáticamente la planeación urbana, desconcentrar las actividades administrativas y económicas y elevar el nivel de vida de los habitantes al lograr una mayor eficiencia en la prestación de los servicios públicos y el desarrollo de vivienda de interés social. Esta nueva forma de organización territorial hará más competitiva la ciudad con el desarrollo de proyectos de conectividad, definición de políticas para atraer inversión y relocalización de la base productiva de acuerdo con la potencialidad de los recursos naturales y humanos de la zona </w:t>
      </w:r>
      <w:proofErr w:type="gramStart"/>
      <w:r w:rsidRPr="00FA49FE">
        <w:rPr>
          <w:rFonts w:ascii="Book Antiqua" w:eastAsia="Book Antiqua" w:hAnsi="Book Antiqua" w:cs="Book Antiqua"/>
          <w:i/>
          <w:sz w:val="22"/>
          <w:szCs w:val="22"/>
        </w:rPr>
        <w:t>y</w:t>
      </w:r>
      <w:proofErr w:type="gramEnd"/>
      <w:r w:rsidRPr="00FA49FE">
        <w:rPr>
          <w:rFonts w:ascii="Book Antiqua" w:eastAsia="Book Antiqua" w:hAnsi="Book Antiqua" w:cs="Book Antiqua"/>
          <w:i/>
          <w:sz w:val="22"/>
          <w:szCs w:val="22"/>
        </w:rPr>
        <w:t xml:space="preserve"> además, la disminución de costos en la estructura administrativa posibilitará la liberación de recursos para incrementar la inversión social y el desarrollo de proyectos de infraestructura.</w:t>
      </w:r>
      <w:r w:rsidRPr="00FA49FE">
        <w:rPr>
          <w:rFonts w:ascii="Book Antiqua" w:eastAsia="Book Antiqua" w:hAnsi="Book Antiqua" w:cs="Book Antiqua"/>
          <w:sz w:val="22"/>
          <w:szCs w:val="22"/>
        </w:rPr>
        <w:t xml:space="preserve">” </w:t>
      </w:r>
      <w:r w:rsidRPr="00FA49FE">
        <w:rPr>
          <w:rFonts w:ascii="Book Antiqua" w:eastAsia="Book Antiqua" w:hAnsi="Book Antiqua" w:cs="Book Antiqua"/>
          <w:sz w:val="22"/>
          <w:szCs w:val="22"/>
          <w:vertAlign w:val="superscript"/>
        </w:rPr>
        <w:footnoteReference w:id="1"/>
      </w:r>
    </w:p>
    <w:p w:rsidR="00F033D6" w:rsidRPr="00FA49FE" w:rsidRDefault="00FA49FE">
      <w:pPr>
        <w:numPr>
          <w:ilvl w:val="0"/>
          <w:numId w:val="10"/>
        </w:numPr>
        <w:tabs>
          <w:tab w:val="left" w:pos="7132"/>
        </w:tabs>
        <w:spacing w:after="160" w:line="25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lastRenderedPageBreak/>
        <w:t>Audiencia Pública sobre la “Creación del Distrito Metropolitano de Bucaramanga y su Área de en la Cámara de Representantes.</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Durante el Período Legislativo 2007-2008, en la Comisión Primera Constitucional Permanente de la Cámara de Representantes, un grupo de congresistas santandereanos liderados por los honorables Representantes Jorge Humberto Mantilla Serrano, Édgar Gómez Román y Jaime Durán Barrea propusieron una Audiencia Pública de gran relevancia. El tema central de esta audiencia fue la creación del distrito metropolitano de Bucaramanga y su zona circundante.</w:t>
      </w:r>
      <w:r w:rsidRPr="00FA49FE">
        <w:rPr>
          <w:rFonts w:ascii="Book Antiqua" w:eastAsia="Book Antiqua" w:hAnsi="Book Antiqua" w:cs="Book Antiqua"/>
          <w:sz w:val="22"/>
          <w:szCs w:val="22"/>
          <w:vertAlign w:val="superscript"/>
        </w:rPr>
        <w:footnoteReference w:id="2"/>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evento convocó a los alcaldes actuales y electos de Bucaramanga, Floridablanca, Girón y Piedecuesta, así como al Gobernador entrante y saliente, representantes de la Cámara de Comercio y otras figuras prominentes del Departamento.</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día 29 de noviembre de dicho año, se dio lugar a este encuentro en donde se debatieron ampliamente las posturas a favor y en contra de la propuesta de establecer el distrito metropolitano de Bucaramanga. Según palabras del Presidente de la Comisión Primera, Jorge Humberto Mantilla, esta iniciativa respondía a una necesidad acuciante respaldada por estudios universitarios regionales, reflejando un sentimiento común en nuestra comunidad metropolitana.</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Esta audiencia, destacada por sus intervenciones contundentes, representa un precedente de gran relevancia para considerar en el análisis del actual acto legislativo, es por ello que a continuación se realiza una síntesis de las intervenciones realizadas en la misma: </w:t>
      </w:r>
    </w:p>
    <w:p w:rsidR="00F033D6" w:rsidRPr="00FA49FE" w:rsidRDefault="00FA49FE">
      <w:pPr>
        <w:pStyle w:val="Ttulo3"/>
        <w:keepNext w:val="0"/>
        <w:keepLines w:val="0"/>
        <w:tabs>
          <w:tab w:val="left" w:pos="7132"/>
        </w:tabs>
        <w:spacing w:line="276" w:lineRule="auto"/>
        <w:jc w:val="both"/>
        <w:rPr>
          <w:rFonts w:ascii="Book Antiqua" w:eastAsia="Book Antiqua" w:hAnsi="Book Antiqua" w:cs="Book Antiqua"/>
          <w:sz w:val="22"/>
          <w:szCs w:val="22"/>
        </w:rPr>
      </w:pPr>
      <w:bookmarkStart w:id="1" w:name="_heading=h.3ooyvymfpu0q" w:colFirst="0" w:colLast="0"/>
      <w:bookmarkEnd w:id="1"/>
      <w:r w:rsidRPr="00FA49FE">
        <w:rPr>
          <w:rFonts w:ascii="Book Antiqua" w:eastAsia="Book Antiqua" w:hAnsi="Book Antiqua" w:cs="Book Antiqua"/>
          <w:sz w:val="22"/>
          <w:szCs w:val="22"/>
        </w:rPr>
        <w:t xml:space="preserve">H.R Jorge Humberto Mantilla Serrano  </w:t>
      </w:r>
    </w:p>
    <w:p w:rsidR="00F033D6" w:rsidRDefault="00FA49FE">
      <w:pPr>
        <w:pStyle w:val="Ttulo3"/>
        <w:keepNext w:val="0"/>
        <w:keepLines w:val="0"/>
        <w:tabs>
          <w:tab w:val="left" w:pos="7132"/>
        </w:tabs>
        <w:spacing w:line="276" w:lineRule="auto"/>
        <w:jc w:val="both"/>
        <w:rPr>
          <w:rFonts w:ascii="Book Antiqua" w:eastAsia="Book Antiqua" w:hAnsi="Book Antiqua" w:cs="Book Antiqua"/>
          <w:b w:val="0"/>
          <w:sz w:val="22"/>
          <w:szCs w:val="22"/>
        </w:rPr>
      </w:pPr>
      <w:bookmarkStart w:id="2" w:name="_heading=h.hw1v6nst2l6x" w:colFirst="0" w:colLast="0"/>
      <w:bookmarkEnd w:id="2"/>
      <w:r w:rsidRPr="00FA49FE">
        <w:rPr>
          <w:rFonts w:ascii="Book Antiqua" w:eastAsia="Book Antiqua" w:hAnsi="Book Antiqua" w:cs="Book Antiqua"/>
          <w:b w:val="0"/>
          <w:sz w:val="22"/>
          <w:szCs w:val="22"/>
        </w:rPr>
        <w:t>Expresó su gratitud hacia los miembros de las fuerzas vivas del Departamento de Santander, congresistas y líderes comunitarios presentes. Destacó la importancia de abordar los problemas graves que enfrenta el área metropolitana de Bucaramanga, que alberga al 50% de la población del departamento. Subrayó la necesidad de encontrar una solución consensuada para mejorar la infraestructura, administración y planeación en la región, ya que actualmente existe una falta de coordinación efectiva entre los municipios de Bucaramanga, Floridablanca, Girón y Piedecuesta. Esta descoordinación ha generado desigualdades en la distribución de impuestos y en la prestación de servicios públicos, afectando negativamente a la región.</w:t>
      </w:r>
    </w:p>
    <w:p w:rsidR="00FA49FE" w:rsidRDefault="00FA49FE" w:rsidP="00FA49FE">
      <w:pPr>
        <w:rPr>
          <w:rFonts w:eastAsia="Book Antiqua"/>
        </w:rPr>
      </w:pPr>
    </w:p>
    <w:p w:rsidR="00FA49FE" w:rsidRDefault="00FA49FE" w:rsidP="00FA49FE">
      <w:pPr>
        <w:rPr>
          <w:rFonts w:eastAsia="Book Antiqua"/>
        </w:rPr>
      </w:pPr>
    </w:p>
    <w:p w:rsidR="00FA49FE" w:rsidRPr="00FA49FE" w:rsidRDefault="00FA49FE" w:rsidP="00FA49FE">
      <w:pPr>
        <w:rPr>
          <w:rFonts w:eastAsia="Book Antiqua"/>
        </w:rPr>
      </w:pPr>
    </w:p>
    <w:p w:rsidR="00F033D6" w:rsidRPr="00FA49FE" w:rsidRDefault="00FA49FE">
      <w:pPr>
        <w:pStyle w:val="Ttulo3"/>
        <w:keepNext w:val="0"/>
        <w:keepLines w:val="0"/>
        <w:tabs>
          <w:tab w:val="left" w:pos="7132"/>
        </w:tabs>
        <w:spacing w:line="276" w:lineRule="auto"/>
        <w:jc w:val="both"/>
        <w:rPr>
          <w:rFonts w:ascii="Book Antiqua" w:eastAsia="Book Antiqua" w:hAnsi="Book Antiqua" w:cs="Book Antiqua"/>
          <w:sz w:val="22"/>
          <w:szCs w:val="22"/>
        </w:rPr>
      </w:pPr>
      <w:bookmarkStart w:id="3" w:name="_heading=h.vnqbfvjkekor" w:colFirst="0" w:colLast="0"/>
      <w:bookmarkEnd w:id="3"/>
      <w:r w:rsidRPr="00FA49FE">
        <w:rPr>
          <w:rFonts w:ascii="Book Antiqua" w:eastAsia="Book Antiqua" w:hAnsi="Book Antiqua" w:cs="Book Antiqua"/>
          <w:sz w:val="22"/>
          <w:szCs w:val="22"/>
        </w:rPr>
        <w:lastRenderedPageBreak/>
        <w:t>H.R Edgar Alfonso Gómez Román</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Destacó la importancia de la colaboración entre varias universidades y la Cámara de Comercio para la creación del Distrito Metropolitano de Bucaramanga. Subrayó la necesidad de comunicar a los municipios del área metropolitana, a través de medios de comunicación, las razones y beneficios de esta iniciativa. Reconoció que, aunque el camino para convertir esta propuesta en un acto legislativo será difícil, es crucial comenzar a moldear la estructura del distrito y buscar el apoyo de los sectores políticos y empresariales. Gómez Román enfatizó la importancia de socializar ampliamente la iniciativa y de contar con la participación de los alcaldes electos y otros actores clave para lograr la creación del distrito. Finalizó comprometiéndose a buscar el apoyo necesario en el Congreso para convertir este sueño en una realidad.</w:t>
      </w:r>
    </w:p>
    <w:p w:rsidR="00F033D6" w:rsidRPr="00FA49FE" w:rsidRDefault="00FA49FE">
      <w:pPr>
        <w:tabs>
          <w:tab w:val="left" w:pos="7132"/>
        </w:tabs>
        <w:spacing w:before="240" w:after="240" w:line="25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Juan Camilo Montoya </w:t>
      </w:r>
      <w:proofErr w:type="spellStart"/>
      <w:r w:rsidRPr="00FA49FE">
        <w:rPr>
          <w:rFonts w:ascii="Book Antiqua" w:eastAsia="Book Antiqua" w:hAnsi="Book Antiqua" w:cs="Book Antiqua"/>
          <w:b/>
          <w:sz w:val="22"/>
          <w:szCs w:val="22"/>
        </w:rPr>
        <w:t>Bozzi</w:t>
      </w:r>
      <w:proofErr w:type="spellEnd"/>
      <w:r w:rsidRPr="00FA49FE">
        <w:rPr>
          <w:rFonts w:ascii="Book Antiqua" w:eastAsia="Book Antiqua" w:hAnsi="Book Antiqua" w:cs="Book Antiqua"/>
          <w:b/>
          <w:sz w:val="22"/>
          <w:szCs w:val="22"/>
        </w:rPr>
        <w:t xml:space="preserve">, Presidente de la Cámara de Comercio de Bucaramanga y </w:t>
      </w:r>
      <w:proofErr w:type="spellStart"/>
      <w:r w:rsidRPr="00FA49FE">
        <w:rPr>
          <w:rFonts w:ascii="Book Antiqua" w:eastAsia="Book Antiqua" w:hAnsi="Book Antiqua" w:cs="Book Antiqua"/>
          <w:b/>
          <w:sz w:val="22"/>
          <w:szCs w:val="22"/>
        </w:rPr>
        <w:t>Prosantander</w:t>
      </w:r>
      <w:proofErr w:type="spellEnd"/>
      <w:r w:rsidRPr="00FA49FE">
        <w:rPr>
          <w:rFonts w:ascii="Book Antiqua" w:eastAsia="Book Antiqua" w:hAnsi="Book Antiqua" w:cs="Book Antiqua"/>
          <w:b/>
          <w:sz w:val="22"/>
          <w:szCs w:val="22"/>
        </w:rPr>
        <w:t>.</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Contextualizó la situación actual del área metropolitana de Bucaramanga, compuesta por los municipios de Girón, Bucaramanga, Floridablanca y Piedecuesta, que abarcan un área de 1.417 kilómetros cuadrados. Esta región, que cuenta con más de un millón de habitantes, tiene una conurbación visible en su mapa urbano. Bucaramanga alberga el 50% de la población, seguida de Floridablanca (25%), Girón (12%) y Piedecuesta (13%).</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términos de crecimiento poblacional, el área metropolitana ha crecido un 15% en los últimos diez años, principalmente en Floridablanca, Girón y Piedecuesta, mientras que Bucaramanga solo ha crecido un 3%. La Institución Área Metropolitana de Bucaramanga, creada bajo la Ley 128 de 1994, es responsable de los hechos metropolitanos, aunque estos deben ser discutidos en cada municipio.</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Montoya </w:t>
      </w:r>
      <w:proofErr w:type="spellStart"/>
      <w:r w:rsidRPr="00FA49FE">
        <w:rPr>
          <w:rFonts w:ascii="Book Antiqua" w:eastAsia="Book Antiqua" w:hAnsi="Book Antiqua" w:cs="Book Antiqua"/>
          <w:sz w:val="22"/>
          <w:szCs w:val="22"/>
        </w:rPr>
        <w:t>Bozzi</w:t>
      </w:r>
      <w:proofErr w:type="spellEnd"/>
      <w:r w:rsidRPr="00FA49FE">
        <w:rPr>
          <w:rFonts w:ascii="Book Antiqua" w:eastAsia="Book Antiqua" w:hAnsi="Book Antiqua" w:cs="Book Antiqua"/>
          <w:sz w:val="22"/>
          <w:szCs w:val="22"/>
        </w:rPr>
        <w:t xml:space="preserve"> explicó la estructura político-administrativa de la región: Bucaramanga tiene una categoría especial y los otros municipios son de categoría primera, con cuatro alcaldes, setenta concejales, dos contralorías y cuatro personerías. En términos de servicios, Bucaramanga presenta altas coberturas educativas, y la demanda de servicios de salud y educación es metropolitana, lo que genera movilidad entre municipios.</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área metropolitana tiene múltiples empresas de servicios públicos y enfrenta problemas como la disposición de residuos en el sitio del Carrasco. La región ha demostrado debilidades institucionales en respuesta a eventos como las olas invernales. La dinámica económica muestra un crecimiento significativo del PIB, impulsado por actividades industriales y petroleras, pero con una concentración de microempresas en Bucaramanga.</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Existen diferencias significativas en políticas empresariales e impuestos entre los municipios, afectando la creación de empresas. El desarrollo urbano enfrenta desafíos con nueve instituciones viales diferentes y una falta de articulación en infraestructura y políticas de desarrollo. La inversión en educación y salud varía ampliamente entre municipios, al igual que los ingresos operacionales y la inversión por habitante.</w:t>
      </w:r>
    </w:p>
    <w:p w:rsidR="00FA49FE" w:rsidRDefault="00FA49FE">
      <w:pPr>
        <w:tabs>
          <w:tab w:val="left" w:pos="7132"/>
        </w:tabs>
        <w:spacing w:before="240" w:after="240" w:line="256" w:lineRule="auto"/>
        <w:jc w:val="both"/>
        <w:rPr>
          <w:rFonts w:ascii="Book Antiqua" w:eastAsia="Book Antiqua" w:hAnsi="Book Antiqua" w:cs="Book Antiqua"/>
          <w:sz w:val="22"/>
          <w:szCs w:val="22"/>
        </w:rPr>
      </w:pP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Finaliza argumentando la razón de ser del distrito metropolitano en la búsqueda de una mayor efectividad en la administración del área o de la zona metropolitana; en la perspectiva de adecuar las instancias jurídicas, políticas y administrativas existentes a los nuevos retos de globalización y competitividad; generando sinergias que articulen potencialidades y que cada municipio se </w:t>
      </w:r>
      <w:proofErr w:type="spellStart"/>
      <w:r w:rsidRPr="00FA49FE">
        <w:rPr>
          <w:rFonts w:ascii="Book Antiqua" w:eastAsia="Book Antiqua" w:hAnsi="Book Antiqua" w:cs="Book Antiqua"/>
          <w:sz w:val="22"/>
          <w:szCs w:val="22"/>
        </w:rPr>
        <w:t>de</w:t>
      </w:r>
      <w:proofErr w:type="spellEnd"/>
      <w:r w:rsidRPr="00FA49FE">
        <w:rPr>
          <w:rFonts w:ascii="Book Antiqua" w:eastAsia="Book Antiqua" w:hAnsi="Book Antiqua" w:cs="Book Antiqua"/>
          <w:sz w:val="22"/>
          <w:szCs w:val="22"/>
        </w:rPr>
        <w:t xml:space="preserve"> la funcionalidad y la gobernabilidad del modelo </w:t>
      </w:r>
      <w:proofErr w:type="spellStart"/>
      <w:r w:rsidRPr="00FA49FE">
        <w:rPr>
          <w:rFonts w:ascii="Book Antiqua" w:eastAsia="Book Antiqua" w:hAnsi="Book Antiqua" w:cs="Book Antiqua"/>
          <w:sz w:val="22"/>
          <w:szCs w:val="22"/>
        </w:rPr>
        <w:t>políticoadministrativo</w:t>
      </w:r>
      <w:proofErr w:type="spellEnd"/>
      <w:r w:rsidRPr="00FA49FE">
        <w:rPr>
          <w:rFonts w:ascii="Book Antiqua" w:eastAsia="Book Antiqua" w:hAnsi="Book Antiqua" w:cs="Book Antiqua"/>
          <w:sz w:val="22"/>
          <w:szCs w:val="22"/>
        </w:rPr>
        <w:t>, mayor participación y una participación más equitativa y articulada con el territorio; planes de desarrollo y planes de ordenamiento territorial ordenados y pensados con visión de futuro para impuestos y recaudos, el de Predial y el de Industria y Comercio, para superar inequidad social existente y evitar las distorsiones.</w:t>
      </w:r>
    </w:p>
    <w:p w:rsidR="00F033D6" w:rsidRPr="00FA49FE" w:rsidRDefault="00FA49FE">
      <w:pPr>
        <w:tabs>
          <w:tab w:val="left" w:pos="7132"/>
        </w:tabs>
        <w:spacing w:before="240" w:after="240" w:line="25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H.S Jorge Enrique Gómez Celis </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Abordó la complejidad del proyecto legislativo para la creación de un distrito metropolitano en Bucaramanga, destacando tanto sus ventajas administrativas como los desafíos políticos y sociales que presenta. Aplaudió el convenio entre la academia y la Cámara de Comercio de Bucaramanga, que busca mejorar la prestación de servicios públicos en la región. Sin embargo, señaló que, aunque la clase política pueda inicialmente apoyar el proyecto, la implementación requerirá cambiar una cultura política centenaria en los municipios del área metropolitana.</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Gómez Celis advirtió que la reducción del número de concejales, de setenta a veintiuno, generará resistencia, ya que estos políticos ejercerán presión a sus superiores para mantener sus posiciones. Además, el proyecto debe superar ocho debates legislativos en un contexto electoral, lo cual podría dificultar su aprobación debido a la oposición de los concejales de los municipios afectados.</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Gómez Celis pidió claridad sobre el compromiso del Gobierno Nacional y el Gobierno Departamental, así como el rol de la academia y la Cámara de Comercio en el proyecto. Señaló la oposición histórica de Piedecuesta a proyectos similares y sugirió que la inclusión de todos los municipios es crucial para el éxito del distrito metropolitano.</w:t>
      </w:r>
    </w:p>
    <w:p w:rsidR="00F033D6" w:rsidRPr="00FA49FE" w:rsidRDefault="00FA49FE">
      <w:pPr>
        <w:tabs>
          <w:tab w:val="left" w:pos="7132"/>
        </w:tabs>
        <w:spacing w:before="240" w:after="240" w:line="25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Armando Castro </w:t>
      </w:r>
      <w:proofErr w:type="spellStart"/>
      <w:r w:rsidRPr="00FA49FE">
        <w:rPr>
          <w:rFonts w:ascii="Book Antiqua" w:eastAsia="Book Antiqua" w:hAnsi="Book Antiqua" w:cs="Book Antiqua"/>
          <w:b/>
          <w:sz w:val="22"/>
          <w:szCs w:val="22"/>
        </w:rPr>
        <w:t>Pérez</w:t>
      </w:r>
      <w:proofErr w:type="spellEnd"/>
      <w:r w:rsidRPr="00FA49FE">
        <w:rPr>
          <w:rFonts w:ascii="Book Antiqua" w:eastAsia="Book Antiqua" w:hAnsi="Book Antiqua" w:cs="Book Antiqua"/>
          <w:b/>
          <w:sz w:val="22"/>
          <w:szCs w:val="22"/>
        </w:rPr>
        <w:t xml:space="preserve">- Rector de </w:t>
      </w:r>
      <w:proofErr w:type="spellStart"/>
      <w:r w:rsidRPr="00FA49FE">
        <w:rPr>
          <w:rFonts w:ascii="Book Antiqua" w:eastAsia="Book Antiqua" w:hAnsi="Book Antiqua" w:cs="Book Antiqua"/>
          <w:b/>
          <w:sz w:val="22"/>
          <w:szCs w:val="22"/>
        </w:rPr>
        <w:t>Uniciencias</w:t>
      </w:r>
      <w:proofErr w:type="spellEnd"/>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Destacó que su institución quiere apoyar el proyecto a través de un estudio de investigación institucional para resaltar las posibles ventajas turísticas y universitarias de la integración municipal. Castro Pérez enfatizó que algunos distritos en el país tienen connotaciones especiales, como los portuarios, históricos, culturales, industriales y ecoturísticos. </w:t>
      </w:r>
      <w:proofErr w:type="spellStart"/>
      <w:r w:rsidRPr="00FA49FE">
        <w:rPr>
          <w:rFonts w:ascii="Book Antiqua" w:eastAsia="Book Antiqua" w:hAnsi="Book Antiqua" w:cs="Book Antiqua"/>
          <w:sz w:val="22"/>
          <w:szCs w:val="22"/>
        </w:rPr>
        <w:t>Uniciencia</w:t>
      </w:r>
      <w:proofErr w:type="spellEnd"/>
      <w:r w:rsidRPr="00FA49FE">
        <w:rPr>
          <w:rFonts w:ascii="Book Antiqua" w:eastAsia="Book Antiqua" w:hAnsi="Book Antiqua" w:cs="Book Antiqua"/>
          <w:sz w:val="22"/>
          <w:szCs w:val="22"/>
        </w:rPr>
        <w:t xml:space="preserve"> busca que el área metropolitana de Bucaramanga se considere un polo de desarrollo turístico y universitario debido a sus fortalezas actuales.</w:t>
      </w:r>
    </w:p>
    <w:p w:rsid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Desde el punto de vista turístico, resaltó el desarrollo y los esfuerzos por promover ingresos y empleos en la región. En términos universitarios, destacó la fortaleza institucional de la región con importantes instituciones de educación superior, como la Universidad Industrial de </w:t>
      </w:r>
    </w:p>
    <w:p w:rsidR="00FA49FE" w:rsidRDefault="00FA49FE">
      <w:pPr>
        <w:tabs>
          <w:tab w:val="left" w:pos="7132"/>
        </w:tabs>
        <w:spacing w:before="240" w:after="240" w:line="256" w:lineRule="auto"/>
        <w:jc w:val="both"/>
        <w:rPr>
          <w:rFonts w:ascii="Book Antiqua" w:eastAsia="Book Antiqua" w:hAnsi="Book Antiqua" w:cs="Book Antiqua"/>
          <w:sz w:val="22"/>
          <w:szCs w:val="22"/>
        </w:rPr>
      </w:pP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Santander y la Universidad Cooperativa de Colombia. Castro Pérez subrayó que la infraestructura y capacidad educativa son privilegiadas en Bucaramanga y Piedecuesta.</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rector también mencionó los beneficios potenciales del proyecto, incluyendo una mejor administración de recursos públicos, reducción de la burocracia y corrupción, y un desarrollo socioeconómico más eficiente. Reconoció la dificultad de manejar las controversias políticas, pero afirmó que el interés general debe prevalecer sobre el particular.</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Castro Pérez enfatizó que la creación del distrito mejorará la infraestructura urbana, el sistema vial, las redes de servicios públicos y la inversión en el área metropolitana. Esto fomentará la inversión privada y estimulará la exportación de bienes y servicios. También se incentivará la creación de empleo y la reducción de la pobreza, apoyando el desarrollo de la ciencia y la profesionalización en el departamento. La administración distrital, con una vocación universitaria, estará comprometida con el sector educativo, ofreciendo subsidios y becas a los estudiantes.</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Finalmente, el rector subrayó que la creación del distrito impulsará el desarrollo económico local, beneficiando a pequeñas y medianas empresas, así como a agencias de viajes, empresas transportadoras y restaurantes. Castro Pérez concluyó que el proyecto merece el esfuerzo conjunto de las fuerzas vivas de Santander, la participación activa de la academia y el consenso político para alcanzar el progreso y futuro de la región. Afirmó que la propuesta ya se presentó al Secretario de la Mesa Directiva de la Cámara y expresó su apoyo y colaboración con la Cámara de Comercio y otras entidades presentes.</w:t>
      </w:r>
    </w:p>
    <w:p w:rsidR="00F033D6" w:rsidRPr="00FA49FE" w:rsidRDefault="00FA49FE">
      <w:pPr>
        <w:tabs>
          <w:tab w:val="left" w:pos="7132"/>
        </w:tabs>
        <w:spacing w:before="240" w:after="240" w:line="25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María Mónica Martínez- de la Universidad Cooperativa de Colombia</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su intervención, puntualizó algunos aspectos del proyecto de creación del Distrito Metropolitano, que han trabajado conjuntamente las universidades y la Cámara de Comercio con seriedad y visión de ciudad región.</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Martínez mencionó que, aunque siempre existen dudas sobre la bondad de los proyectos, en este caso, las potencialidades son muchas y el análisis ha sido exhaustivo. Afirmó que es importante ser pragmáticos, tal como lo ha sido el país en su transición hacia la descentralización y en la adaptación a la globalización.</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Desde 1991, el país ha aprobado varios actos legislativos que ordenan espacios territoriales, como la creación de los distritos de Barranquilla, Cartagena, Santa Marta, y el más reciente Distrito Biodiverso de Buenaventura. La iniciativa para convertir a Cúcuta, Cali y Tunja en distritos también está en curso. Martínez destacó que el ordenamiento territorial es una necesidad que a veces conlleva costos políticos, sociales y económicos, pero es crucial para el desarrollo.</w:t>
      </w:r>
    </w:p>
    <w:p w:rsidR="00FA49FE" w:rsidRDefault="00FA49FE">
      <w:pPr>
        <w:tabs>
          <w:tab w:val="left" w:pos="7132"/>
        </w:tabs>
        <w:spacing w:before="240" w:after="240" w:line="256" w:lineRule="auto"/>
        <w:jc w:val="both"/>
        <w:rPr>
          <w:rFonts w:ascii="Book Antiqua" w:eastAsia="Book Antiqua" w:hAnsi="Book Antiqua" w:cs="Book Antiqua"/>
          <w:sz w:val="22"/>
          <w:szCs w:val="22"/>
        </w:rPr>
      </w:pPr>
    </w:p>
    <w:p w:rsidR="00FA49FE" w:rsidRDefault="00FA49FE">
      <w:pPr>
        <w:tabs>
          <w:tab w:val="left" w:pos="7132"/>
        </w:tabs>
        <w:spacing w:before="240" w:after="240" w:line="256" w:lineRule="auto"/>
        <w:jc w:val="both"/>
        <w:rPr>
          <w:rFonts w:ascii="Book Antiqua" w:eastAsia="Book Antiqua" w:hAnsi="Book Antiqua" w:cs="Book Antiqua"/>
          <w:sz w:val="22"/>
          <w:szCs w:val="22"/>
        </w:rPr>
      </w:pP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proyecto presentado se apoya en numerosos estudios e investigaciones sobre el área metropolitana de Bucaramanga. Se han analizado temas como la asistencia en educación, salud y empleo que cada municipio ofrece a su población. Se evidenció que la demanda es metropolitana y que los municipios atienden a población de otros municipios, lo cual demuestra la interdependencia existente.</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Martínez también subrayó que el avance urbano en los últimos cincuenta años ha llevado a una conurbación, donde Floridablanca se ha convertido en un área residencial, Girón en un centro industrial y Bucaramanga en un núcleo de servicios comerciales. Esto demuestra que los cuatro municipios funcionan como una sola ciudad.</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cuanto a la percepción y el sentido de pertenencia de los ciudadanos, se realizaron encuestas que revelaron que, aunque cada municipio tiene su propio arraigo, también existe un arraigo metropolitano. Por ejemplo, la mayoría de los encuestados prefieren casarse en la Capilla de las Nieves, independientemente del municipio en que se encuentre. Asimismo, cuando se trata del lugar de nacimiento de sus hijos, la decisión depende de la EPS que preste el servicio, lo cual indica una falta de conciencia sobre el municipio de nacimiento.</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Finalmente, en términos de sepultura, la mayoría de los encuestados prefieren cementerios que les resulten cómodos y accesibles, como el Cementerio Central, independientemente del municipio en que se encuentren. Estas percepciones refuerzan la idea de que existe un arraigo con el área metropolitana en su conjunto, más allá de los límites municipales individuales.</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Para mejorar la democracia y la equidad, Martínez propuso fusionar los cuatro municipios en un Distrito Metropolitano, con localidades internas que permitirán una mejor inversión y contribución de los ciudadanos. Este modelo contemplaría aproximadamente 63 representantes de la comunidad, lo que fortalecería la toma de decisiones a nivel local.</w:t>
      </w:r>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Además, la propuesta busca reducir la burocracia y centralizar la gestión en áreas clave como educación, salud y planificación. Esto permitirá una atención más equitativa a toda la población conurbada.</w:t>
      </w:r>
    </w:p>
    <w:p w:rsidR="00F033D6"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Martínez defendió el proyecto argumentando que, al considerar los costos y beneficios, el Congreso tiene la oportunidad de hacer historia reconociendo la realidad actual y permitiendo un mayor desarrollo. Aseguró que el proyecto ha sido ampliamente socializado con los ciudadanos y líderes locales, obteniendo una aceptación generalizada, aunque con variaciones en la opinión entre los diferentes municipios. La mayoría de los encuestados mostró un espíritu metropolitano y una actitud positiva hacia el proyecto tras comprender su propósito y posibles beneficios.</w:t>
      </w:r>
    </w:p>
    <w:p w:rsidR="00FA49FE" w:rsidRDefault="00FA49FE">
      <w:pPr>
        <w:tabs>
          <w:tab w:val="left" w:pos="7132"/>
        </w:tabs>
        <w:spacing w:before="240" w:after="240" w:line="256" w:lineRule="auto"/>
        <w:jc w:val="both"/>
        <w:rPr>
          <w:rFonts w:ascii="Book Antiqua" w:eastAsia="Book Antiqua" w:hAnsi="Book Antiqua" w:cs="Book Antiqua"/>
          <w:sz w:val="22"/>
          <w:szCs w:val="22"/>
        </w:rPr>
      </w:pPr>
    </w:p>
    <w:p w:rsidR="00FA49FE" w:rsidRPr="00FA49FE" w:rsidRDefault="00FA49FE">
      <w:pPr>
        <w:tabs>
          <w:tab w:val="left" w:pos="7132"/>
        </w:tabs>
        <w:spacing w:before="240" w:after="240" w:line="256" w:lineRule="auto"/>
        <w:jc w:val="both"/>
        <w:rPr>
          <w:rFonts w:ascii="Book Antiqua" w:eastAsia="Book Antiqua" w:hAnsi="Book Antiqua" w:cs="Book Antiqua"/>
          <w:sz w:val="22"/>
          <w:szCs w:val="22"/>
        </w:rPr>
      </w:pPr>
    </w:p>
    <w:p w:rsidR="00F033D6" w:rsidRPr="00FA49FE" w:rsidRDefault="00FA49FE">
      <w:pPr>
        <w:tabs>
          <w:tab w:val="left" w:pos="7132"/>
        </w:tabs>
        <w:spacing w:before="240" w:after="240" w:line="25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lastRenderedPageBreak/>
        <w:t xml:space="preserve">H.S Oscar </w:t>
      </w:r>
      <w:proofErr w:type="spellStart"/>
      <w:r w:rsidRPr="00FA49FE">
        <w:rPr>
          <w:rFonts w:ascii="Book Antiqua" w:eastAsia="Book Antiqua" w:hAnsi="Book Antiqua" w:cs="Book Antiqua"/>
          <w:b/>
          <w:sz w:val="22"/>
          <w:szCs w:val="22"/>
        </w:rPr>
        <w:t>Josue</w:t>
      </w:r>
      <w:proofErr w:type="spellEnd"/>
      <w:r w:rsidRPr="00FA49FE">
        <w:rPr>
          <w:rFonts w:ascii="Book Antiqua" w:eastAsia="Book Antiqua" w:hAnsi="Book Antiqua" w:cs="Book Antiqua"/>
          <w:b/>
          <w:sz w:val="22"/>
          <w:szCs w:val="22"/>
        </w:rPr>
        <w:t xml:space="preserve">́ Reyes </w:t>
      </w:r>
      <w:proofErr w:type="spellStart"/>
      <w:r w:rsidRPr="00FA49FE">
        <w:rPr>
          <w:rFonts w:ascii="Book Antiqua" w:eastAsia="Book Antiqua" w:hAnsi="Book Antiqua" w:cs="Book Antiqua"/>
          <w:b/>
          <w:sz w:val="22"/>
          <w:szCs w:val="22"/>
        </w:rPr>
        <w:t>Cárdenas</w:t>
      </w:r>
      <w:proofErr w:type="spellEnd"/>
    </w:p>
    <w:p w:rsidR="00F033D6" w:rsidRPr="00FA49FE" w:rsidRDefault="00FA49FE">
      <w:pPr>
        <w:tabs>
          <w:tab w:val="left" w:pos="7132"/>
        </w:tabs>
        <w:spacing w:before="240" w:after="24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El honorable Senador Oscar Josué Reyes Cárdenas expresó que la idea de los distritos no es nueva y que ya ha sido implementada en otros lugares. Relató cómo hace treinta años, al llegar a Bogotá, observó cómo pequeñas localidades como Usaquén y Fontibón, que tenían sus propios alcaldes, se integraron en el Distrito de Bogotá. El Senador Reyes enfatizó que no es necesario gastar más recursos en estudios adicionales, ya que el modelo de distrito ya existe y solo necesita ser adaptado a Bucaramanga y su área metropolitana. </w:t>
      </w:r>
    </w:p>
    <w:p w:rsidR="00F033D6" w:rsidRPr="00FA49FE" w:rsidRDefault="00FA49FE">
      <w:pPr>
        <w:tabs>
          <w:tab w:val="left" w:pos="7132"/>
        </w:tabs>
        <w:spacing w:after="160"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resumen, el Senador argumentó que la creación del distrito metropolitano de Bucaramanga no es una invención, sino una adaptación de un sistema ya probado y efectivo al cual, según él, nadie debe oponerse.</w:t>
      </w:r>
    </w:p>
    <w:p w:rsidR="00F033D6" w:rsidRPr="00FA49FE" w:rsidRDefault="00FA49FE">
      <w:pPr>
        <w:tabs>
          <w:tab w:val="left" w:pos="7132"/>
        </w:tabs>
        <w:spacing w:after="160"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H.S. Iván Díaz </w:t>
      </w:r>
      <w:proofErr w:type="spellStart"/>
      <w:r w:rsidRPr="00FA49FE">
        <w:rPr>
          <w:rFonts w:ascii="Book Antiqua" w:eastAsia="Book Antiqua" w:hAnsi="Book Antiqua" w:cs="Book Antiqua"/>
          <w:b/>
          <w:sz w:val="22"/>
          <w:szCs w:val="22"/>
        </w:rPr>
        <w:t>Matéus</w:t>
      </w:r>
      <w:proofErr w:type="spellEnd"/>
      <w:r w:rsidRPr="00FA49FE">
        <w:rPr>
          <w:rFonts w:ascii="Book Antiqua" w:eastAsia="Book Antiqua" w:hAnsi="Book Antiqua" w:cs="Book Antiqua"/>
          <w:b/>
          <w:sz w:val="22"/>
          <w:szCs w:val="22"/>
        </w:rPr>
        <w:t xml:space="preserve"> </w:t>
      </w:r>
    </w:p>
    <w:p w:rsidR="00F033D6" w:rsidRPr="00FA49FE" w:rsidRDefault="00FA49FE">
      <w:pPr>
        <w:tabs>
          <w:tab w:val="left" w:pos="7132"/>
        </w:tabs>
        <w:spacing w:before="120"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Reconoce la existencia de problemas comunes entre los municipios y la necesidad de buscar soluciones integrales, como la conurbación y la gestión compartida de recursos como el agua.</w:t>
      </w:r>
    </w:p>
    <w:p w:rsidR="00F033D6" w:rsidRPr="00FA49FE" w:rsidRDefault="00FA49FE">
      <w:pPr>
        <w:tabs>
          <w:tab w:val="left" w:pos="7132"/>
        </w:tabs>
        <w:spacing w:before="120"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Expresa su disposición a discutir y explorar las mejores vías para abordar la situación, enfatizando la importancia de la participación ciudadana y la toma de decisiones informadas.</w:t>
      </w:r>
    </w:p>
    <w:p w:rsidR="00F033D6" w:rsidRPr="00FA49FE" w:rsidRDefault="00FA49FE">
      <w:pPr>
        <w:tabs>
          <w:tab w:val="left" w:pos="7132"/>
        </w:tabs>
        <w:spacing w:before="120"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Enfatiza en la importancia de la discusión abierta y la consideración cuidadosa de las opciones disponibles para abordar los desafíos de la conurbación y la administración metropolitana.</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Alfonso Prieto, Concejal de Bucaramanga y Rector de la Universidad Cooperativa de Colombia:</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En su intervención se centra en exponer la necesidad de un reordenamiento territorial para mejorar la capacidad de solución de problemas sociales y económicos en el área metropolitana.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Al respecto indica que existen problemas como la disposición final de residuos y la implementación de programas de reciclaje; así como la falta de unificación en políticas de movilidad y servicios públicos, lo cual genera conflictos e ineficiencias que podrían gestionarse mejor bajo una estructura distrital unificada.</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Prieto argumenta que la creación del distrito no es solo una reforma política, sino una necesaria reforma territorial para mejorar las condiciones sociales, destacando que el progreso no debe limitarse por fronteras municipales. Además, menciona la importancia de la identidad y el sentido de pertenencia que un distrito metropolitano podría fortalecer.</w:t>
      </w:r>
    </w:p>
    <w:p w:rsidR="00F033D6"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A49FE" w:rsidRDefault="00FA49FE">
      <w:pPr>
        <w:tabs>
          <w:tab w:val="left" w:pos="7132"/>
        </w:tabs>
        <w:spacing w:line="300" w:lineRule="auto"/>
        <w:jc w:val="both"/>
        <w:rPr>
          <w:rFonts w:ascii="Book Antiqua" w:eastAsia="Book Antiqua" w:hAnsi="Book Antiqua" w:cs="Book Antiqua"/>
          <w:sz w:val="22"/>
          <w:szCs w:val="22"/>
        </w:rPr>
      </w:pPr>
    </w:p>
    <w:p w:rsidR="00FA49FE" w:rsidRDefault="00FA49FE">
      <w:pPr>
        <w:tabs>
          <w:tab w:val="left" w:pos="7132"/>
        </w:tabs>
        <w:spacing w:line="300" w:lineRule="auto"/>
        <w:jc w:val="both"/>
        <w:rPr>
          <w:rFonts w:ascii="Book Antiqua" w:eastAsia="Book Antiqua" w:hAnsi="Book Antiqua" w:cs="Book Antiqua"/>
          <w:sz w:val="22"/>
          <w:szCs w:val="22"/>
        </w:rPr>
      </w:pPr>
    </w:p>
    <w:p w:rsidR="00FA49FE" w:rsidRDefault="00FA49FE">
      <w:pPr>
        <w:tabs>
          <w:tab w:val="left" w:pos="7132"/>
        </w:tabs>
        <w:spacing w:line="300" w:lineRule="auto"/>
        <w:jc w:val="both"/>
        <w:rPr>
          <w:rFonts w:ascii="Book Antiqua" w:eastAsia="Book Antiqua" w:hAnsi="Book Antiqua" w:cs="Book Antiqua"/>
          <w:sz w:val="22"/>
          <w:szCs w:val="22"/>
        </w:rPr>
      </w:pPr>
    </w:p>
    <w:p w:rsidR="00FA49FE" w:rsidRPr="00FA49FE" w:rsidRDefault="00FA49FE">
      <w:pPr>
        <w:tabs>
          <w:tab w:val="left" w:pos="7132"/>
        </w:tabs>
        <w:spacing w:line="300" w:lineRule="auto"/>
        <w:jc w:val="both"/>
        <w:rPr>
          <w:rFonts w:ascii="Book Antiqua" w:eastAsia="Book Antiqua" w:hAnsi="Book Antiqua" w:cs="Book Antiqua"/>
          <w:sz w:val="22"/>
          <w:szCs w:val="22"/>
        </w:rPr>
      </w:pP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lastRenderedPageBreak/>
        <w:t>H.S Hugo Serrano Gómez</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Destacó varios puntos clave en su intervención sobre la creación de un Distrito Metropolitano, en primera oportunidad resaltó la importancia de la unión de diferentes municipios para el desarrollo y progreso de la región, similar a lo que contribuyó al crecimiento de Bogotá.</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Argumentó que la creación del distrito permitiría una mayor eficiencia en la administración regional, optimizando recursos y reduciendo costos. Mencionó que un distrito unificado fortalecería políticamente la toma de decisiones en la región.</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Subrayó que el proyecto generaría un mayor sentido de identidad y pertenencia entre los habitantes, lo cual es crucial para el bienestar social.</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Finalmente, expresó su apoyo al proyecto, afirmando que generaría equidad, democracia y desarrollo con menor costo, y que es responsabilidad de los políticos socializar y promover este tipo de iniciativas beneficiosas para la región.</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H.R Álvaro Alférez Tapias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su intervención felicitó al doctor Juan Camilo Montoya y a los miembros de la Cámara de Comercio, a la Academia, por la decisión que han tomado de iniciar este estudio del distrito metropolitano de Bucaramanga que considera es urgente e inaplazable.</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Al respecto manifiesta que </w:t>
      </w:r>
      <w:r w:rsidRPr="00FA49FE">
        <w:rPr>
          <w:rFonts w:ascii="Book Antiqua" w:eastAsia="Book Antiqua" w:hAnsi="Book Antiqua" w:cs="Book Antiqua"/>
          <w:i/>
          <w:sz w:val="22"/>
          <w:szCs w:val="22"/>
        </w:rPr>
        <w:t>“Vamos a solucionar todos los problemas; estoy absolutamente seguro problemas de educación, problemas de salud, problemas de vías y vamos a acabar de una vez por todas, de un solo tajo teniendo un alcalde metropolitano, claro sin desconocer los alcaldes menores y los ediles porque a mí si no me asusta el tema de los concejales; es que los concejales en los municipios del área metropolitana Floridablanca, Piedecuesta y Girón, lo único que han sido o que han servido es para complicar el desarrollo de esos municipios”</w:t>
      </w:r>
      <w:r w:rsidRPr="00FA49FE">
        <w:rPr>
          <w:rFonts w:ascii="Book Antiqua" w:eastAsia="Book Antiqua" w:hAnsi="Book Antiqua" w:cs="Book Antiqua"/>
          <w:sz w:val="22"/>
          <w:szCs w:val="22"/>
          <w:vertAlign w:val="superscript"/>
        </w:rPr>
        <w:footnoteReference w:id="3"/>
      </w:r>
      <w:r w:rsidRPr="00FA49FE">
        <w:rPr>
          <w:rFonts w:ascii="Book Antiqua" w:eastAsia="Book Antiqua" w:hAnsi="Book Antiqua" w:cs="Book Antiqua"/>
          <w:sz w:val="22"/>
          <w:szCs w:val="22"/>
        </w:rPr>
        <w:t xml:space="preserve"> </w:t>
      </w:r>
    </w:p>
    <w:p w:rsidR="00F033D6" w:rsidRPr="00FA49FE" w:rsidRDefault="00F033D6">
      <w:pPr>
        <w:tabs>
          <w:tab w:val="left" w:pos="7132"/>
        </w:tabs>
        <w:spacing w:line="300" w:lineRule="auto"/>
        <w:jc w:val="both"/>
        <w:rPr>
          <w:rFonts w:ascii="Book Antiqua" w:eastAsia="Book Antiqua" w:hAnsi="Book Antiqua" w:cs="Book Antiqua"/>
          <w:b/>
          <w:sz w:val="22"/>
          <w:szCs w:val="22"/>
        </w:rPr>
      </w:pP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Félix </w:t>
      </w:r>
      <w:proofErr w:type="spellStart"/>
      <w:r w:rsidRPr="00FA49FE">
        <w:rPr>
          <w:rFonts w:ascii="Book Antiqua" w:eastAsia="Book Antiqua" w:hAnsi="Book Antiqua" w:cs="Book Antiqua"/>
          <w:b/>
          <w:sz w:val="22"/>
          <w:szCs w:val="22"/>
        </w:rPr>
        <w:t>Jaimes</w:t>
      </w:r>
      <w:proofErr w:type="spellEnd"/>
      <w:r w:rsidRPr="00FA49FE">
        <w:rPr>
          <w:rFonts w:ascii="Book Antiqua" w:eastAsia="Book Antiqua" w:hAnsi="Book Antiqua" w:cs="Book Antiqua"/>
          <w:b/>
          <w:sz w:val="22"/>
          <w:szCs w:val="22"/>
        </w:rPr>
        <w:t xml:space="preserve"> </w:t>
      </w:r>
      <w:proofErr w:type="spellStart"/>
      <w:r w:rsidRPr="00FA49FE">
        <w:rPr>
          <w:rFonts w:ascii="Book Antiqua" w:eastAsia="Book Antiqua" w:hAnsi="Book Antiqua" w:cs="Book Antiqua"/>
          <w:b/>
          <w:sz w:val="22"/>
          <w:szCs w:val="22"/>
        </w:rPr>
        <w:t>Lasprilla</w:t>
      </w:r>
      <w:proofErr w:type="spellEnd"/>
      <w:r w:rsidRPr="00FA49FE">
        <w:rPr>
          <w:rFonts w:ascii="Book Antiqua" w:eastAsia="Book Antiqua" w:hAnsi="Book Antiqua" w:cs="Book Antiqua"/>
          <w:b/>
          <w:sz w:val="22"/>
          <w:szCs w:val="22"/>
        </w:rPr>
        <w:t>, Director de Desarrollo Regional de la Cámara de Comercio de Bucaramanga:</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su intervención expone que las razones que dan lugar a la viabilidad de un distrito metropolitano, se clasifican en razones técnico-económicas; razones de percepción y otras las razones de gobernabilidad o las razones políticas.</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Con relación a las razones técnico-económicas destacó la importancia de la vivienda de interés social y la administración de la infraestructura vial metropolitana, señalando </w:t>
      </w:r>
      <w:proofErr w:type="gramStart"/>
      <w:r w:rsidRPr="00FA49FE">
        <w:rPr>
          <w:rFonts w:ascii="Book Antiqua" w:eastAsia="Book Antiqua" w:hAnsi="Book Antiqua" w:cs="Book Antiqua"/>
          <w:sz w:val="22"/>
          <w:szCs w:val="22"/>
        </w:rPr>
        <w:t>que</w:t>
      </w:r>
      <w:proofErr w:type="gramEnd"/>
      <w:r w:rsidRPr="00FA49FE">
        <w:rPr>
          <w:rFonts w:ascii="Book Antiqua" w:eastAsia="Book Antiqua" w:hAnsi="Book Antiqua" w:cs="Book Antiqua"/>
          <w:sz w:val="22"/>
          <w:szCs w:val="22"/>
        </w:rPr>
        <w:t xml:space="preserve"> al haber múltiples entidades responsables, estas evaden sus responsabilidades.</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lastRenderedPageBreak/>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razones de percepción socio-cultural se analizaron aspectos como los que mencionó la doctora María Mónica Martínez, como:  dónde la gente se quiere casar, dónde quiere que nazca su hijo, dónde quieren que entierren sus familiares y eso no tiene ningún efecto en la práctica a nivel metropolitano.</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i/>
          <w:sz w:val="22"/>
          <w:szCs w:val="22"/>
        </w:rPr>
      </w:pPr>
      <w:r w:rsidRPr="00FA49FE">
        <w:rPr>
          <w:rFonts w:ascii="Book Antiqua" w:eastAsia="Book Antiqua" w:hAnsi="Book Antiqua" w:cs="Book Antiqua"/>
          <w:sz w:val="22"/>
          <w:szCs w:val="22"/>
        </w:rPr>
        <w:t xml:space="preserve">Y finalmente las razones de gobernabilidad o las razones políticas se centran en la preocupación de un costo político ante la aplicación de esta iniciativa, a lo cual el doctor </w:t>
      </w:r>
      <w:proofErr w:type="spellStart"/>
      <w:r w:rsidRPr="00FA49FE">
        <w:rPr>
          <w:rFonts w:ascii="Book Antiqua" w:eastAsia="Book Antiqua" w:hAnsi="Book Antiqua" w:cs="Book Antiqua"/>
          <w:sz w:val="22"/>
          <w:szCs w:val="22"/>
        </w:rPr>
        <w:t>Felix</w:t>
      </w:r>
      <w:proofErr w:type="spellEnd"/>
      <w:r w:rsidRPr="00FA49FE">
        <w:rPr>
          <w:rFonts w:ascii="Book Antiqua" w:eastAsia="Book Antiqua" w:hAnsi="Book Antiqua" w:cs="Book Antiqua"/>
          <w:sz w:val="22"/>
          <w:szCs w:val="22"/>
        </w:rPr>
        <w:t xml:space="preserve"> considera</w:t>
      </w:r>
      <w:r w:rsidRPr="00FA49FE">
        <w:rPr>
          <w:rFonts w:ascii="Book Antiqua" w:eastAsia="Book Antiqua" w:hAnsi="Book Antiqua" w:cs="Book Antiqua"/>
          <w:i/>
          <w:sz w:val="22"/>
          <w:szCs w:val="22"/>
        </w:rPr>
        <w:t xml:space="preserve"> “Yo no lo veo así; si uno analiza que el distrito va a crear localidades y que van a nacer nuevas localidades, por ejemplo una nueva localidad que se está estudiando, es la localidad que formaría parte lo que hoy es Cañaveral, con lo que hoy es Diamante y Provenza que tienen unos problemas diferentes a los que tiene Floridablanca solo; es más, los de Cañaveral se sienten más de Bucaramanga que de Florida; y así mismo Girón tiene unas identidades con la zona industrial de Girón y de Bucaramanga. Entonces si vemos hoy que pueden salir seis o siete localidades que son objeto de estudio y que lógicamente se analizarán con la comunidad y desde luego con la participación de todos ustedes. Lo que va a ocurrir es una ampliación de la base democrática; o sea nace un nuevo espacio en el desarrollo democrático y político de los actores a nivel distrital, porque la carrera ya empezaría aspirando usted a ser concejal o edil que es una especie de concejal local, luego concejal distrital, lógicamente después diputado, representante a la cámara o senador.”</w:t>
      </w:r>
      <w:r w:rsidRPr="00FA49FE">
        <w:rPr>
          <w:rFonts w:ascii="Book Antiqua" w:eastAsia="Book Antiqua" w:hAnsi="Book Antiqua" w:cs="Book Antiqua"/>
          <w:b/>
          <w:i/>
          <w:sz w:val="22"/>
          <w:szCs w:val="22"/>
          <w:vertAlign w:val="superscript"/>
        </w:rPr>
        <w:footnoteReference w:id="4"/>
      </w:r>
      <w:r w:rsidRPr="00FA49FE">
        <w:rPr>
          <w:rFonts w:ascii="Book Antiqua" w:eastAsia="Book Antiqua" w:hAnsi="Book Antiqua" w:cs="Book Antiqua"/>
          <w:i/>
          <w:sz w:val="22"/>
          <w:szCs w:val="22"/>
        </w:rPr>
        <w:t xml:space="preserve"> </w:t>
      </w:r>
    </w:p>
    <w:p w:rsidR="00F033D6" w:rsidRPr="00FA49FE" w:rsidRDefault="00F033D6">
      <w:pPr>
        <w:tabs>
          <w:tab w:val="left" w:pos="7132"/>
        </w:tabs>
        <w:spacing w:line="300" w:lineRule="auto"/>
        <w:jc w:val="both"/>
        <w:rPr>
          <w:rFonts w:ascii="Book Antiqua" w:eastAsia="Book Antiqua" w:hAnsi="Book Antiqua" w:cs="Book Antiqua"/>
          <w:sz w:val="22"/>
          <w:szCs w:val="22"/>
        </w:rPr>
      </w:pP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Concluye manifestando que no considera pertinente realizar una consulta popular, en el entendido que si bien es cierto se necesita solo la participación del 5% del censo electoral de cada municipio; con un municipio que no lo apruebe elimina la posibilidad de hacer distrito y la elimina por cinco años. Por lo que estima que es más conveniente que sea el Congreso el que a través de un acto legislativo desarrolle este proyecto.</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H.R Mario Suárez Flórez: </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Destaca la seriedad y profundidad de los estudios realizados por las universidades y la Cámara de Comercio sobre la necesidad metropolitana. Asegura que la planificación metropolitana para el futuro es una necesidad urgente y apoya el debate continuo sobre el proyecto.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Expresa su compromiso personal con el proyecto, considerándolo beneficioso para la sociedad metropolitana y subraya la importancia de preservar la identidad regional y cultural de los ciudadanos en el proceso de cambio metropolitano.</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lastRenderedPageBreak/>
        <w:t xml:space="preserve"> </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Jaime Alberto Camacho Pico- Rector de la Universidad Industrial de Santander.</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Destaca el compromiso de la academia en el proyecto, con más de año y medio de trabajo y aportes de expertos. Subraya la necesidad de compartir las bondades del proyecto con actores clave como concejales y la ciudadanía en general para superar la resistencia al cambio.</w:t>
      </w:r>
    </w:p>
    <w:p w:rsidR="00F033D6" w:rsidRPr="00FA49FE" w:rsidRDefault="00FA49FE">
      <w:pPr>
        <w:tabs>
          <w:tab w:val="left" w:pos="7132"/>
        </w:tabs>
        <w:spacing w:before="240" w:after="240"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A  modo de ejemplo  relata que no tiene sentido que dos estudiantes que viven al frente uno de otro, uno tenga derecho al incentivo y el del frente no tenga derecho; porque uno vive en Bucaramanga pero estudió en Florida; incluso un caso </w:t>
      </w:r>
      <w:proofErr w:type="spellStart"/>
      <w:r w:rsidRPr="00FA49FE">
        <w:rPr>
          <w:rFonts w:ascii="Book Antiqua" w:eastAsia="Book Antiqua" w:hAnsi="Book Antiqua" w:cs="Book Antiqua"/>
          <w:sz w:val="22"/>
          <w:szCs w:val="22"/>
        </w:rPr>
        <w:t>más</w:t>
      </w:r>
      <w:proofErr w:type="spellEnd"/>
      <w:r w:rsidRPr="00FA49FE">
        <w:rPr>
          <w:rFonts w:ascii="Book Antiqua" w:eastAsia="Book Antiqua" w:hAnsi="Book Antiqua" w:cs="Book Antiqua"/>
          <w:sz w:val="22"/>
          <w:szCs w:val="22"/>
        </w:rPr>
        <w:t xml:space="preserve"> extremo; que vive en Bucaramanga toda la vida, el que sus padres tributan en Bucaramanga, que hacen mercado en la plaza de </w:t>
      </w:r>
      <w:proofErr w:type="spellStart"/>
      <w:r w:rsidRPr="00FA49FE">
        <w:rPr>
          <w:rFonts w:ascii="Book Antiqua" w:eastAsia="Book Antiqua" w:hAnsi="Book Antiqua" w:cs="Book Antiqua"/>
          <w:sz w:val="22"/>
          <w:szCs w:val="22"/>
        </w:rPr>
        <w:t>Guarín</w:t>
      </w:r>
      <w:proofErr w:type="spellEnd"/>
      <w:r w:rsidRPr="00FA49FE">
        <w:rPr>
          <w:rFonts w:ascii="Book Antiqua" w:eastAsia="Book Antiqua" w:hAnsi="Book Antiqua" w:cs="Book Antiqua"/>
          <w:sz w:val="22"/>
          <w:szCs w:val="22"/>
        </w:rPr>
        <w:t xml:space="preserve"> pero estudia en un colegio de Florida no tiene derecho al subsidio; en cambio el que </w:t>
      </w:r>
      <w:proofErr w:type="spellStart"/>
      <w:r w:rsidRPr="00FA49FE">
        <w:rPr>
          <w:rFonts w:ascii="Book Antiqua" w:eastAsia="Book Antiqua" w:hAnsi="Book Antiqua" w:cs="Book Antiqua"/>
          <w:sz w:val="22"/>
          <w:szCs w:val="22"/>
        </w:rPr>
        <w:t>nacio</w:t>
      </w:r>
      <w:proofErr w:type="spellEnd"/>
      <w:r w:rsidRPr="00FA49FE">
        <w:rPr>
          <w:rFonts w:ascii="Book Antiqua" w:eastAsia="Book Antiqua" w:hAnsi="Book Antiqua" w:cs="Book Antiqua"/>
          <w:sz w:val="22"/>
          <w:szCs w:val="22"/>
        </w:rPr>
        <w:t xml:space="preserve">́ en Florida, el que hace mercado y tributa en Floridablanca, como se </w:t>
      </w:r>
      <w:proofErr w:type="spellStart"/>
      <w:r w:rsidRPr="00FA49FE">
        <w:rPr>
          <w:rFonts w:ascii="Book Antiqua" w:eastAsia="Book Antiqua" w:hAnsi="Book Antiqua" w:cs="Book Antiqua"/>
          <w:sz w:val="22"/>
          <w:szCs w:val="22"/>
        </w:rPr>
        <w:t>graduo</w:t>
      </w:r>
      <w:proofErr w:type="spellEnd"/>
      <w:r w:rsidRPr="00FA49FE">
        <w:rPr>
          <w:rFonts w:ascii="Book Antiqua" w:eastAsia="Book Antiqua" w:hAnsi="Book Antiqua" w:cs="Book Antiqua"/>
          <w:sz w:val="22"/>
          <w:szCs w:val="22"/>
        </w:rPr>
        <w:t xml:space="preserve">́ en un colegio de Bucaramanga si tiene derecho al auxilio para </w:t>
      </w:r>
      <w:proofErr w:type="spellStart"/>
      <w:r w:rsidRPr="00FA49FE">
        <w:rPr>
          <w:rFonts w:ascii="Book Antiqua" w:eastAsia="Book Antiqua" w:hAnsi="Book Antiqua" w:cs="Book Antiqua"/>
          <w:sz w:val="22"/>
          <w:szCs w:val="22"/>
        </w:rPr>
        <w:t>matrícula</w:t>
      </w:r>
      <w:proofErr w:type="spellEnd"/>
      <w:r w:rsidRPr="00FA49FE">
        <w:rPr>
          <w:rFonts w:ascii="Book Antiqua" w:eastAsia="Book Antiqua" w:hAnsi="Book Antiqua" w:cs="Book Antiqua"/>
          <w:sz w:val="22"/>
          <w:szCs w:val="22"/>
        </w:rPr>
        <w:t xml:space="preserve"> o al auxilio de transporte.</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Finalmente, resalta la importancia de proteger la identidad cultural y social de los ciudadanos en el proceso de cambio y asegura que el proyecto cuenta con el apoyo de la clase política y promete su compromiso personal para el éxito del mismo.</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H.R René Garzón Martínez:</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Subraya la necesidad de comunicar honestamente las ventajas y desventajas del proyecto a la población. Menciona el objetivo de construir una “gran comunidad” y mejorar las condiciones de vida para todos.</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Insta a la inclusión de diversos sectores de la sociedad en el debate sobre el proyecto metropolitano.</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H.S Yolanda Pinto de Gaviria: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Expresa su orgullo por compartir con líderes y funcionarios en la discusión de un proyecto importante para Santander y asegura su compromiso con el proyecto, destacando su potencial para mejorar la sociedad metropolitana de Bucaramanga.</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Subraya la importancia de proteger la identidad cultural y regional de los ciudadanos, mencionando su propio orgullo por ser de San Gil.</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Reconoce que el proyecto tiene más beneficios que perjuicios y aboga por compartir sus bondades con la comunidad.</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lastRenderedPageBreak/>
        <w:t>H.R Jaime Enrique Duran Barrera</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Resalta que el proyecto tiene más aspectos positivos que negativos, y que los representantes de la academia y la Cámara de Comercio han expuesto las ventajas del mismo, aunque reconoce que cambiar la situación actual es complicado y que será un desafío enfrentar a aquellos que se sienten cómodos con el </w:t>
      </w:r>
      <w:proofErr w:type="spellStart"/>
      <w:r w:rsidRPr="00FA49FE">
        <w:rPr>
          <w:rFonts w:ascii="Book Antiqua" w:eastAsia="Book Antiqua" w:hAnsi="Book Antiqua" w:cs="Book Antiqua"/>
          <w:sz w:val="22"/>
          <w:szCs w:val="22"/>
        </w:rPr>
        <w:t>status</w:t>
      </w:r>
      <w:proofErr w:type="spellEnd"/>
      <w:r w:rsidRPr="00FA49FE">
        <w:rPr>
          <w:rFonts w:ascii="Book Antiqua" w:eastAsia="Book Antiqua" w:hAnsi="Book Antiqua" w:cs="Book Antiqua"/>
          <w:sz w:val="22"/>
          <w:szCs w:val="22"/>
        </w:rPr>
        <w:t xml:space="preserve"> quo.</w:t>
      </w:r>
    </w:p>
    <w:p w:rsidR="00F033D6" w:rsidRPr="00FA49FE" w:rsidRDefault="00FA49FE">
      <w:pPr>
        <w:tabs>
          <w:tab w:val="left" w:pos="7132"/>
        </w:tabs>
        <w:spacing w:before="240" w:after="240" w:line="300" w:lineRule="auto"/>
        <w:jc w:val="both"/>
        <w:rPr>
          <w:rFonts w:ascii="Book Antiqua" w:eastAsia="Book Antiqua" w:hAnsi="Book Antiqua" w:cs="Book Antiqua"/>
          <w:b/>
          <w:i/>
          <w:sz w:val="22"/>
          <w:szCs w:val="22"/>
          <w:vertAlign w:val="superscript"/>
        </w:rPr>
      </w:pPr>
      <w:r w:rsidRPr="00FA49FE">
        <w:rPr>
          <w:rFonts w:ascii="Book Antiqua" w:eastAsia="Book Antiqua" w:hAnsi="Book Antiqua" w:cs="Book Antiqua"/>
          <w:sz w:val="22"/>
          <w:szCs w:val="22"/>
        </w:rPr>
        <w:t xml:space="preserve">Se pregunta, qué viene ahora; hace </w:t>
      </w:r>
      <w:proofErr w:type="spellStart"/>
      <w:r w:rsidRPr="00FA49FE">
        <w:rPr>
          <w:rFonts w:ascii="Book Antiqua" w:eastAsia="Book Antiqua" w:hAnsi="Book Antiqua" w:cs="Book Antiqua"/>
          <w:sz w:val="22"/>
          <w:szCs w:val="22"/>
        </w:rPr>
        <w:t>énfasis</w:t>
      </w:r>
      <w:proofErr w:type="spellEnd"/>
      <w:r w:rsidRPr="00FA49FE">
        <w:rPr>
          <w:rFonts w:ascii="Book Antiqua" w:eastAsia="Book Antiqua" w:hAnsi="Book Antiqua" w:cs="Book Antiqua"/>
          <w:sz w:val="22"/>
          <w:szCs w:val="22"/>
        </w:rPr>
        <w:t xml:space="preserve"> en la necesidad del acto legislativo para poder hacer una reforma constitucional, pues naturalmente se necesitan ocho debates, dos legislaturas </w:t>
      </w:r>
      <w:proofErr w:type="gramStart"/>
      <w:r w:rsidRPr="00FA49FE">
        <w:rPr>
          <w:rFonts w:ascii="Book Antiqua" w:eastAsia="Book Antiqua" w:hAnsi="Book Antiqua" w:cs="Book Antiqua"/>
          <w:sz w:val="22"/>
          <w:szCs w:val="22"/>
        </w:rPr>
        <w:t>diferentes</w:t>
      </w:r>
      <w:proofErr w:type="gramEnd"/>
      <w:r w:rsidRPr="00FA49FE">
        <w:rPr>
          <w:rFonts w:ascii="Book Antiqua" w:eastAsia="Book Antiqua" w:hAnsi="Book Antiqua" w:cs="Book Antiqua"/>
          <w:sz w:val="22"/>
          <w:szCs w:val="22"/>
        </w:rPr>
        <w:t xml:space="preserve"> pero además se necesita una ley reglamentaria de la reforma constitucional. Pide aprovechar el tiempo y con el protagonismo y bajo el liderazgo de la clase empresarial de Bucaramanga, la clase académica y los congresistas “</w:t>
      </w:r>
      <w:r w:rsidRPr="00FA49FE">
        <w:rPr>
          <w:rFonts w:ascii="Book Antiqua" w:eastAsia="Book Antiqua" w:hAnsi="Book Antiqua" w:cs="Book Antiqua"/>
          <w:i/>
          <w:sz w:val="22"/>
          <w:szCs w:val="22"/>
        </w:rPr>
        <w:t xml:space="preserve">podamos en los dos meses que vienen el </w:t>
      </w:r>
      <w:proofErr w:type="spellStart"/>
      <w:r w:rsidRPr="00FA49FE">
        <w:rPr>
          <w:rFonts w:ascii="Book Antiqua" w:eastAsia="Book Antiqua" w:hAnsi="Book Antiqua" w:cs="Book Antiqua"/>
          <w:i/>
          <w:sz w:val="22"/>
          <w:szCs w:val="22"/>
        </w:rPr>
        <w:t>año</w:t>
      </w:r>
      <w:proofErr w:type="spellEnd"/>
      <w:r w:rsidRPr="00FA49FE">
        <w:rPr>
          <w:rFonts w:ascii="Book Antiqua" w:eastAsia="Book Antiqua" w:hAnsi="Book Antiqua" w:cs="Book Antiqua"/>
          <w:i/>
          <w:sz w:val="22"/>
          <w:szCs w:val="22"/>
        </w:rPr>
        <w:t xml:space="preserve"> entrante enero y febrero, socializar el tema en las diferentes municipalidades del </w:t>
      </w:r>
      <w:proofErr w:type="spellStart"/>
      <w:r w:rsidRPr="00FA49FE">
        <w:rPr>
          <w:rFonts w:ascii="Book Antiqua" w:eastAsia="Book Antiqua" w:hAnsi="Book Antiqua" w:cs="Book Antiqua"/>
          <w:i/>
          <w:sz w:val="22"/>
          <w:szCs w:val="22"/>
        </w:rPr>
        <w:t>área</w:t>
      </w:r>
      <w:proofErr w:type="spellEnd"/>
      <w:r w:rsidRPr="00FA49FE">
        <w:rPr>
          <w:rFonts w:ascii="Book Antiqua" w:eastAsia="Book Antiqua" w:hAnsi="Book Antiqua" w:cs="Book Antiqua"/>
          <w:i/>
          <w:sz w:val="22"/>
          <w:szCs w:val="22"/>
        </w:rPr>
        <w:t xml:space="preserve"> metropolitana de Bucaramanga”</w:t>
      </w:r>
      <w:r w:rsidRPr="00FA49FE">
        <w:rPr>
          <w:rFonts w:ascii="Book Antiqua" w:eastAsia="Book Antiqua" w:hAnsi="Book Antiqua" w:cs="Book Antiqua"/>
          <w:b/>
          <w:i/>
          <w:sz w:val="22"/>
          <w:szCs w:val="22"/>
          <w:vertAlign w:val="superscript"/>
        </w:rPr>
        <w:footnoteReference w:id="5"/>
      </w:r>
    </w:p>
    <w:p w:rsidR="00F033D6" w:rsidRPr="00FA49FE" w:rsidRDefault="00FA49FE">
      <w:pPr>
        <w:tabs>
          <w:tab w:val="left" w:pos="7132"/>
        </w:tabs>
        <w:spacing w:before="240" w:after="240"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Resalta que según lo observado por el en las intervenciones y apreciaciones se da cuenta de la voluntad política y de los importantes niveles de consenso preexistentes sobre la idea que da vida a la creación de un Distrito Especial en Bucaramanga, capital del departamento de Santander, organizado conjuntamente con los </w:t>
      </w:r>
      <w:proofErr w:type="spellStart"/>
      <w:r w:rsidRPr="00FA49FE">
        <w:rPr>
          <w:rFonts w:ascii="Book Antiqua" w:eastAsia="Book Antiqua" w:hAnsi="Book Antiqua" w:cs="Book Antiqua"/>
          <w:sz w:val="22"/>
          <w:szCs w:val="22"/>
        </w:rPr>
        <w:t>demás</w:t>
      </w:r>
      <w:proofErr w:type="spellEnd"/>
      <w:r w:rsidRPr="00FA49FE">
        <w:rPr>
          <w:rFonts w:ascii="Book Antiqua" w:eastAsia="Book Antiqua" w:hAnsi="Book Antiqua" w:cs="Book Antiqua"/>
          <w:sz w:val="22"/>
          <w:szCs w:val="22"/>
        </w:rPr>
        <w:t xml:space="preserve"> municipios de San Juan de Girón, Piedecuesta y Floridablanca.</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H.R David Luna Sánchez: </w:t>
      </w:r>
    </w:p>
    <w:p w:rsidR="00F033D6" w:rsidRPr="00FA49FE" w:rsidRDefault="00FA49FE">
      <w:pPr>
        <w:tabs>
          <w:tab w:val="left" w:pos="7132"/>
        </w:tabs>
        <w:spacing w:line="300"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Destaca que el tema discutido es uno de los más importantes en términos políticos y territoriales en las últimas décadas. Menciona que la fusión de municipios ha sido una práctica común en Canadá, Estados Unidos y Europa, y es clave para la redistribución del ingreso.</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Argumenta que la fusión de municipios en Bogotá fue crucial para su desarrollo equilibrado y mejoramiento de servicios públicos.</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Expresa su fascinación por la iniciativa política y empresarial detrás del proyecto, y apoya la propuesta por su potencial para mejorar la sociedad.</w:t>
      </w:r>
    </w:p>
    <w:p w:rsidR="00F033D6" w:rsidRPr="00FA49FE" w:rsidRDefault="00F033D6">
      <w:pPr>
        <w:tabs>
          <w:tab w:val="left" w:pos="7132"/>
        </w:tabs>
        <w:spacing w:after="160" w:line="256" w:lineRule="auto"/>
        <w:jc w:val="both"/>
        <w:rPr>
          <w:rFonts w:ascii="Book Antiqua" w:eastAsia="Book Antiqua" w:hAnsi="Book Antiqua" w:cs="Book Antiqua"/>
          <w:sz w:val="22"/>
          <w:szCs w:val="22"/>
        </w:rPr>
      </w:pPr>
    </w:p>
    <w:p w:rsidR="00F033D6" w:rsidRPr="00FA49FE" w:rsidRDefault="00FA49FE">
      <w:pPr>
        <w:numPr>
          <w:ilvl w:val="0"/>
          <w:numId w:val="11"/>
        </w:numPr>
        <w:tabs>
          <w:tab w:val="left" w:pos="7132"/>
        </w:tabs>
        <w:spacing w:after="160" w:line="25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Actualización de Lineamientos y Directrices de Ordenamiento Territorial del Departamento de Santander- Gobernación de Santander, Universidad Santo Tomas de Aquino.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Este es otro de los importantes antecedentes de este proyecto de Acto Legislativo, el cual tuvo por objetivo establecer los lineamientos y directrices para el ordenamiento territorial del </w:t>
      </w:r>
      <w:r w:rsidRPr="00FA49FE">
        <w:rPr>
          <w:rFonts w:ascii="Book Antiqua" w:eastAsia="Book Antiqua" w:hAnsi="Book Antiqua" w:cs="Book Antiqua"/>
          <w:sz w:val="22"/>
          <w:szCs w:val="22"/>
        </w:rPr>
        <w:lastRenderedPageBreak/>
        <w:t xml:space="preserve">Departamento de Santander, buscando un desarrollo sostenible y equilibrado, proponiendo una visión a largo plazo considerando las necesidades y potencialidades de la región.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300"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En dicho documento se plantea la necesidad de constituir el Distrito Metropolitano de Bucaramanga como un requisito fundamental para la competitividad regional. Esta propuesta es controversial porque implica un cambio estructural significativo, pero se considera esencial para: </w:t>
      </w:r>
    </w:p>
    <w:p w:rsidR="00F033D6" w:rsidRPr="00FA49FE" w:rsidRDefault="00FA49FE">
      <w:pPr>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256" w:lineRule="auto"/>
        <w:ind w:left="1080" w:hanging="360"/>
        <w:jc w:val="both"/>
        <w:rPr>
          <w:rFonts w:ascii="Book Antiqua" w:eastAsia="Book Antiqua" w:hAnsi="Book Antiqua" w:cs="Book Antiqua"/>
          <w:sz w:val="22"/>
          <w:szCs w:val="22"/>
        </w:rPr>
      </w:pPr>
      <w:r>
        <w:rPr>
          <w:rFonts w:ascii="Book Antiqua" w:eastAsia="Book Antiqua" w:hAnsi="Book Antiqua" w:cs="Book Antiqua"/>
          <w:sz w:val="22"/>
          <w:szCs w:val="22"/>
        </w:rPr>
        <w:t>●</w:t>
      </w:r>
      <w:r w:rsidRPr="00FA49FE">
        <w:rPr>
          <w:rFonts w:ascii="Book Antiqua" w:eastAsia="Book Antiqua" w:hAnsi="Book Antiqua" w:cs="Book Antiqua"/>
          <w:sz w:val="22"/>
          <w:szCs w:val="22"/>
        </w:rPr>
        <w:t>Romper con la tradición política y administrativa, proponiendo una innovación que impulsa el progreso en línea con las exigencias contemporáneas.</w:t>
      </w:r>
    </w:p>
    <w:p w:rsidR="00F033D6" w:rsidRPr="00FA49FE" w:rsidRDefault="00FA49FE">
      <w:pPr>
        <w:tabs>
          <w:tab w:val="left" w:pos="7132"/>
        </w:tabs>
        <w:spacing w:line="256" w:lineRule="auto"/>
        <w:ind w:left="1080" w:hanging="360"/>
        <w:jc w:val="both"/>
        <w:rPr>
          <w:rFonts w:ascii="Book Antiqua" w:eastAsia="Book Antiqua" w:hAnsi="Book Antiqua" w:cs="Book Antiqua"/>
          <w:sz w:val="22"/>
          <w:szCs w:val="22"/>
        </w:rPr>
      </w:pPr>
      <w:r>
        <w:rPr>
          <w:rFonts w:ascii="Book Antiqua" w:eastAsia="Book Antiqua" w:hAnsi="Book Antiqua" w:cs="Book Antiqua"/>
          <w:sz w:val="22"/>
          <w:szCs w:val="22"/>
        </w:rPr>
        <w:t>●</w:t>
      </w:r>
      <w:r w:rsidRPr="00FA49FE">
        <w:rPr>
          <w:rFonts w:ascii="Book Antiqua" w:eastAsia="Book Antiqua" w:hAnsi="Book Antiqua" w:cs="Book Antiqua"/>
          <w:sz w:val="22"/>
          <w:szCs w:val="22"/>
        </w:rPr>
        <w:t>Refleja la visión de los santandereanos, incorporando no solo la percepción de los técnicos, sino también el alma de los ciudadanos que desean transformar su entorno.</w:t>
      </w:r>
    </w:p>
    <w:p w:rsidR="00F033D6" w:rsidRPr="00FA49FE" w:rsidRDefault="00FA49FE">
      <w:pPr>
        <w:tabs>
          <w:tab w:val="left" w:pos="7132"/>
        </w:tabs>
        <w:spacing w:line="256" w:lineRule="auto"/>
        <w:ind w:left="1080" w:hanging="360"/>
        <w:jc w:val="both"/>
        <w:rPr>
          <w:rFonts w:ascii="Book Antiqua" w:eastAsia="Book Antiqua" w:hAnsi="Book Antiqua" w:cs="Book Antiqua"/>
          <w:sz w:val="22"/>
          <w:szCs w:val="22"/>
        </w:rPr>
      </w:pPr>
      <w:r>
        <w:rPr>
          <w:rFonts w:ascii="Book Antiqua" w:eastAsia="Book Antiqua" w:hAnsi="Book Antiqua" w:cs="Book Antiqua"/>
          <w:sz w:val="22"/>
          <w:szCs w:val="22"/>
        </w:rPr>
        <w:t xml:space="preserve">● </w:t>
      </w:r>
      <w:r w:rsidRPr="00FA49FE">
        <w:rPr>
          <w:rFonts w:ascii="Book Antiqua" w:eastAsia="Book Antiqua" w:hAnsi="Book Antiqua" w:cs="Book Antiqua"/>
          <w:sz w:val="22"/>
          <w:szCs w:val="22"/>
        </w:rPr>
        <w:t>Incorpora el elemento ambiental como un valor sustancial para la sostenibilidad de los objetivos de desarrollo.</w:t>
      </w:r>
    </w:p>
    <w:p w:rsidR="00F033D6" w:rsidRPr="00FA49FE" w:rsidRDefault="00FA49FE">
      <w:pPr>
        <w:tabs>
          <w:tab w:val="left" w:pos="7132"/>
        </w:tabs>
        <w:spacing w:after="160" w:line="256" w:lineRule="auto"/>
        <w:ind w:left="1080" w:hanging="360"/>
        <w:jc w:val="both"/>
        <w:rPr>
          <w:rFonts w:ascii="Book Antiqua" w:eastAsia="Book Antiqua" w:hAnsi="Book Antiqua" w:cs="Book Antiqua"/>
          <w:sz w:val="22"/>
          <w:szCs w:val="22"/>
        </w:rPr>
      </w:pPr>
      <w:r>
        <w:rPr>
          <w:rFonts w:ascii="Book Antiqua" w:eastAsia="Book Antiqua" w:hAnsi="Book Antiqua" w:cs="Book Antiqua"/>
          <w:sz w:val="22"/>
          <w:szCs w:val="22"/>
        </w:rPr>
        <w:t>●</w:t>
      </w:r>
      <w:r w:rsidRPr="00FA49FE">
        <w:rPr>
          <w:rFonts w:ascii="Book Antiqua" w:eastAsia="Book Antiqua" w:hAnsi="Book Antiqua" w:cs="Book Antiqua"/>
          <w:sz w:val="22"/>
          <w:szCs w:val="22"/>
        </w:rPr>
        <w:t>Desafía esquemas ancestrales y condena la improvisación, promoviendo un desarrollo planificado y sostenible.</w:t>
      </w:r>
      <w:r w:rsidRPr="00FA49FE">
        <w:rPr>
          <w:rFonts w:ascii="Book Antiqua" w:eastAsia="Book Antiqua" w:hAnsi="Book Antiqua" w:cs="Book Antiqua"/>
          <w:sz w:val="22"/>
          <w:szCs w:val="22"/>
          <w:vertAlign w:val="superscript"/>
        </w:rPr>
        <w:footnoteReference w:id="6"/>
      </w:r>
    </w:p>
    <w:p w:rsidR="00F033D6" w:rsidRPr="00FA49FE" w:rsidRDefault="00FA49FE">
      <w:pPr>
        <w:tabs>
          <w:tab w:val="left" w:pos="7132"/>
        </w:tabs>
        <w:spacing w:after="16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Es así como encontramos que dentro de los lineamientos previstos en dicho documento se encuentra el lineamiento 29 que tiene como propósito promover la creación del Distrito Especial Metropolitano de Bucaramanga para mejorar la calidad de vida de sus habitantes, descrito de la siguiente manera: </w:t>
      </w:r>
    </w:p>
    <w:p w:rsidR="00F033D6" w:rsidRPr="00FA49FE" w:rsidRDefault="00FA49FE">
      <w:pPr>
        <w:tabs>
          <w:tab w:val="left" w:pos="7132"/>
        </w:tabs>
        <w:spacing w:line="276" w:lineRule="auto"/>
        <w:ind w:left="36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276" w:lineRule="auto"/>
        <w:ind w:left="36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276" w:lineRule="auto"/>
        <w:ind w:left="360"/>
        <w:jc w:val="center"/>
        <w:rPr>
          <w:rFonts w:ascii="Book Antiqua" w:eastAsia="Book Antiqua" w:hAnsi="Book Antiqua" w:cs="Book Antiqua"/>
          <w:sz w:val="22"/>
          <w:szCs w:val="22"/>
        </w:rPr>
      </w:pPr>
      <w:r w:rsidRPr="00FA49FE">
        <w:rPr>
          <w:rFonts w:ascii="Book Antiqua" w:hAnsi="Book Antiqua"/>
          <w:noProof/>
          <w:sz w:val="22"/>
          <w:szCs w:val="22"/>
        </w:rPr>
        <w:lastRenderedPageBreak/>
        <w:drawing>
          <wp:anchor distT="114300" distB="114300" distL="114300" distR="114300" simplePos="0" relativeHeight="251658240" behindDoc="0" locked="0" layoutInCell="1" hidden="0" allowOverlap="1">
            <wp:simplePos x="0" y="0"/>
            <wp:positionH relativeFrom="column">
              <wp:posOffset>838200</wp:posOffset>
            </wp:positionH>
            <wp:positionV relativeFrom="paragraph">
              <wp:posOffset>253387</wp:posOffset>
            </wp:positionV>
            <wp:extent cx="3897312" cy="3443746"/>
            <wp:effectExtent l="0" t="0" r="0" b="0"/>
            <wp:wrapTopAndBottom distT="114300" distB="114300"/>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897312" cy="3443746"/>
                    </a:xfrm>
                    <a:prstGeom prst="rect">
                      <a:avLst/>
                    </a:prstGeom>
                    <a:ln/>
                  </pic:spPr>
                </pic:pic>
              </a:graphicData>
            </a:graphic>
          </wp:anchor>
        </w:drawing>
      </w:r>
    </w:p>
    <w:p w:rsidR="00F033D6" w:rsidRPr="00FA49FE" w:rsidRDefault="00FA49FE">
      <w:pPr>
        <w:tabs>
          <w:tab w:val="left" w:pos="7132"/>
        </w:tabs>
        <w:spacing w:line="276" w:lineRule="auto"/>
        <w:ind w:left="360"/>
        <w:jc w:val="center"/>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Fuente: Gobernación de Santander. Universidad Santo Tomas de Aquino.</w:t>
      </w:r>
    </w:p>
    <w:p w:rsidR="00F033D6" w:rsidRPr="00FA49FE" w:rsidRDefault="00FA49FE">
      <w:pPr>
        <w:tabs>
          <w:tab w:val="left" w:pos="7132"/>
        </w:tabs>
        <w:spacing w:line="276" w:lineRule="auto"/>
        <w:jc w:val="center"/>
        <w:rPr>
          <w:rFonts w:ascii="Book Antiqua" w:eastAsia="Book Antiqua" w:hAnsi="Book Antiqua" w:cs="Book Antiqua"/>
          <w:sz w:val="22"/>
          <w:szCs w:val="22"/>
        </w:rPr>
      </w:pPr>
      <w:r w:rsidRPr="00FA49FE">
        <w:rPr>
          <w:rFonts w:ascii="Book Antiqua" w:eastAsia="Book Antiqua" w:hAnsi="Book Antiqua" w:cs="Book Antiqua"/>
          <w:sz w:val="22"/>
          <w:szCs w:val="22"/>
        </w:rPr>
        <w:t>Actualización de lineamientos y directrices del ordenamiento territorial en Santander</w:t>
      </w:r>
    </w:p>
    <w:p w:rsidR="00F033D6" w:rsidRPr="00FA49FE" w:rsidRDefault="00FA49FE">
      <w:pPr>
        <w:tabs>
          <w:tab w:val="left" w:pos="7132"/>
        </w:tabs>
        <w:spacing w:line="276" w:lineRule="auto"/>
        <w:jc w:val="center"/>
        <w:rPr>
          <w:rFonts w:ascii="Book Antiqua" w:eastAsia="Book Antiqua" w:hAnsi="Book Antiqua" w:cs="Book Antiqua"/>
          <w:color w:val="211E1E"/>
          <w:sz w:val="22"/>
          <w:szCs w:val="22"/>
        </w:rPr>
      </w:pPr>
      <w:r w:rsidRPr="00FA49FE">
        <w:rPr>
          <w:rFonts w:ascii="Book Antiqua" w:eastAsia="Book Antiqua" w:hAnsi="Book Antiqua" w:cs="Book Antiqua"/>
          <w:sz w:val="22"/>
          <w:szCs w:val="22"/>
        </w:rPr>
        <w:t>Pág.</w:t>
      </w:r>
      <w:r w:rsidRPr="00FA49FE">
        <w:rPr>
          <w:rFonts w:ascii="Book Antiqua" w:eastAsia="Book Antiqua" w:hAnsi="Book Antiqua" w:cs="Book Antiqua"/>
          <w:color w:val="211E1E"/>
          <w:sz w:val="22"/>
          <w:szCs w:val="22"/>
        </w:rPr>
        <w:t>294</w:t>
      </w:r>
    </w:p>
    <w:p w:rsidR="00F033D6" w:rsidRPr="00FA49FE" w:rsidRDefault="00F033D6">
      <w:pPr>
        <w:tabs>
          <w:tab w:val="left" w:pos="7132"/>
        </w:tabs>
        <w:spacing w:line="256" w:lineRule="auto"/>
        <w:jc w:val="both"/>
        <w:rPr>
          <w:rFonts w:ascii="Book Antiqua" w:eastAsia="Book Antiqua" w:hAnsi="Book Antiqua" w:cs="Book Antiqua"/>
          <w:sz w:val="22"/>
          <w:szCs w:val="22"/>
        </w:rPr>
      </w:pPr>
    </w:p>
    <w:p w:rsidR="00F033D6" w:rsidRPr="00FA49FE" w:rsidRDefault="00F033D6">
      <w:pPr>
        <w:tabs>
          <w:tab w:val="left" w:pos="7132"/>
        </w:tabs>
        <w:spacing w:line="256" w:lineRule="auto"/>
        <w:jc w:val="both"/>
        <w:rPr>
          <w:rFonts w:ascii="Book Antiqua" w:eastAsia="Book Antiqua" w:hAnsi="Book Antiqua" w:cs="Book Antiqua"/>
          <w:sz w:val="22"/>
          <w:szCs w:val="22"/>
        </w:rPr>
      </w:pPr>
    </w:p>
    <w:p w:rsidR="00F033D6" w:rsidRPr="00FA49FE" w:rsidRDefault="00FA49FE">
      <w:pPr>
        <w:numPr>
          <w:ilvl w:val="0"/>
          <w:numId w:val="13"/>
        </w:numPr>
        <w:tabs>
          <w:tab w:val="left" w:pos="7132"/>
        </w:tabs>
        <w:spacing w:line="25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Proyecto de Acuerdo 013 de 2014 “Por el cual se crea el observatorio para el análisis, discusión y planeación de la viabilidad del Distrito Metropolitano de Bucaramanga” que dio lugar al Acuerdo 008 de 2014 “Por el cual se implementa el Observatorio como política pública para el análisis y estudio del Distrito Metropolitano de Bucaramanga”</w:t>
      </w:r>
    </w:p>
    <w:p w:rsidR="00F033D6" w:rsidRPr="00FA49FE" w:rsidRDefault="00FA49FE">
      <w:pPr>
        <w:tabs>
          <w:tab w:val="left" w:pos="7132"/>
        </w:tabs>
        <w:spacing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Dichos documentos se fundamentan en la necesidad de contar con un Instrumento que posibilite un espacio para la discusión y el análisis de la conveniencia y viabilidad de la creación de un Distrito Metropolitano en Bucaramanga; que mediante la recopilación y clasificación  de información proveniente de diversas fuentes permita desarrollar múltiples acciones y crear una herramienta cuantitativa y cualitativa que facilite medir el impacto, los alcances y las consecuencias administrativas, financieras, sociales, políticas y culturales que traería consigo la creación de dicha entidad territorial.</w:t>
      </w:r>
    </w:p>
    <w:p w:rsidR="00F033D6" w:rsidRPr="00FA49FE" w:rsidRDefault="00FA49FE">
      <w:pPr>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A49FE" w:rsidRDefault="00FA49FE">
      <w:pPr>
        <w:tabs>
          <w:tab w:val="left" w:pos="7132"/>
        </w:tabs>
        <w:spacing w:after="160" w:line="276" w:lineRule="auto"/>
        <w:ind w:right="140"/>
        <w:jc w:val="both"/>
        <w:rPr>
          <w:rFonts w:ascii="Book Antiqua" w:eastAsia="Book Antiqua" w:hAnsi="Book Antiqua" w:cs="Book Antiqua"/>
          <w:i/>
          <w:sz w:val="22"/>
          <w:szCs w:val="22"/>
        </w:rPr>
      </w:pPr>
      <w:r w:rsidRPr="00FA49FE">
        <w:rPr>
          <w:rFonts w:ascii="Book Antiqua" w:eastAsia="Book Antiqua" w:hAnsi="Book Antiqua" w:cs="Book Antiqua"/>
          <w:sz w:val="22"/>
          <w:szCs w:val="22"/>
        </w:rPr>
        <w:t>En la exposición de motivos se expresó que “</w:t>
      </w:r>
      <w:r w:rsidRPr="00FA49FE">
        <w:rPr>
          <w:rFonts w:ascii="Book Antiqua" w:eastAsia="Book Antiqua" w:hAnsi="Book Antiqua" w:cs="Book Antiqua"/>
          <w:i/>
          <w:sz w:val="22"/>
          <w:szCs w:val="22"/>
        </w:rPr>
        <w:t xml:space="preserve">Llegó el momento de transitar hacia una entidad territorial que poco a poco abra camino de manera natural y legitima y garantice a quienes habitan </w:t>
      </w:r>
    </w:p>
    <w:p w:rsidR="00FA49FE" w:rsidRDefault="00FA49FE">
      <w:pPr>
        <w:tabs>
          <w:tab w:val="left" w:pos="7132"/>
        </w:tabs>
        <w:spacing w:after="160" w:line="276" w:lineRule="auto"/>
        <w:ind w:right="140"/>
        <w:jc w:val="both"/>
        <w:rPr>
          <w:rFonts w:ascii="Book Antiqua" w:eastAsia="Book Antiqua" w:hAnsi="Book Antiqua" w:cs="Book Antiqua"/>
          <w:i/>
          <w:sz w:val="22"/>
          <w:szCs w:val="22"/>
        </w:rPr>
      </w:pPr>
    </w:p>
    <w:p w:rsidR="00F033D6" w:rsidRPr="00FA49FE" w:rsidRDefault="00FA49FE">
      <w:pPr>
        <w:tabs>
          <w:tab w:val="left" w:pos="7132"/>
        </w:tabs>
        <w:spacing w:after="160" w:line="276" w:lineRule="auto"/>
        <w:ind w:right="140"/>
        <w:jc w:val="both"/>
        <w:rPr>
          <w:rFonts w:ascii="Book Antiqua" w:eastAsia="Book Antiqua" w:hAnsi="Book Antiqua" w:cs="Book Antiqua"/>
          <w:sz w:val="22"/>
          <w:szCs w:val="22"/>
        </w:rPr>
      </w:pPr>
      <w:r w:rsidRPr="00FA49FE">
        <w:rPr>
          <w:rFonts w:ascii="Book Antiqua" w:eastAsia="Book Antiqua" w:hAnsi="Book Antiqua" w:cs="Book Antiqua"/>
          <w:i/>
          <w:sz w:val="22"/>
          <w:szCs w:val="22"/>
        </w:rPr>
        <w:t>este espacio y comparten identidades económicas, físicas sociales y políticas, culturales y ambientales igualdad de oportunidades, derechos y responsabilidades que si no son atendidos globalmente continuarán generando desequilibrio en el desarrollo de la comarca. Es decir, buscar un paso sólido hacia el desarrollo sostenible e integral de la capital santandereana y de su zona de Influencia, a través de una planificación en donde el desarrollo pueda ser más óptimo y con mayor equidad que promueva una integración que apunte a la ejecución de acciones conjuntas y a la eficiencia en el manejo de aspectos públicos”</w:t>
      </w:r>
      <w:r w:rsidRPr="00FA49FE">
        <w:rPr>
          <w:rFonts w:ascii="Book Antiqua" w:eastAsia="Book Antiqua" w:hAnsi="Book Antiqua" w:cs="Book Antiqua"/>
          <w:b/>
          <w:i/>
          <w:sz w:val="22"/>
          <w:szCs w:val="22"/>
          <w:vertAlign w:val="superscript"/>
        </w:rPr>
        <w:footnoteReference w:id="7"/>
      </w:r>
      <w:r w:rsidRPr="00FA49FE">
        <w:rPr>
          <w:rFonts w:ascii="Book Antiqua" w:eastAsia="Book Antiqua" w:hAnsi="Book Antiqua" w:cs="Book Antiqua"/>
          <w:sz w:val="22"/>
          <w:szCs w:val="22"/>
        </w:rPr>
        <w:t xml:space="preserve"> </w:t>
      </w:r>
    </w:p>
    <w:p w:rsidR="00F033D6" w:rsidRPr="00FA49FE" w:rsidRDefault="00FA49FE">
      <w:pPr>
        <w:numPr>
          <w:ilvl w:val="0"/>
          <w:numId w:val="7"/>
        </w:numPr>
        <w:tabs>
          <w:tab w:val="left" w:pos="7132"/>
        </w:tabs>
        <w:spacing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Proyecto de Acto Legislativo No. 030 de 2016 Cámara </w:t>
      </w:r>
      <w:r w:rsidRPr="00FA49FE">
        <w:rPr>
          <w:rFonts w:ascii="Book Antiqua" w:eastAsia="Book Antiqua" w:hAnsi="Book Antiqua" w:cs="Book Antiqua"/>
          <w:i/>
          <w:sz w:val="22"/>
          <w:szCs w:val="22"/>
        </w:rPr>
        <w:t xml:space="preserve">“Por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w:t>
      </w:r>
      <w:r w:rsidRPr="00FA49FE">
        <w:rPr>
          <w:rFonts w:ascii="Book Antiqua" w:eastAsia="Book Antiqua" w:hAnsi="Book Antiqua" w:cs="Book Antiqua"/>
          <w:sz w:val="22"/>
          <w:szCs w:val="22"/>
        </w:rPr>
        <w:t xml:space="preserve">de autoría de los Honorables Representantes Fredy Antonio Anaya </w:t>
      </w:r>
      <w:proofErr w:type="spellStart"/>
      <w:r w:rsidRPr="00FA49FE">
        <w:rPr>
          <w:rFonts w:ascii="Book Antiqua" w:eastAsia="Book Antiqua" w:hAnsi="Book Antiqua" w:cs="Book Antiqua"/>
          <w:sz w:val="22"/>
          <w:szCs w:val="22"/>
        </w:rPr>
        <w:t>Martinez</w:t>
      </w:r>
      <w:proofErr w:type="spellEnd"/>
      <w:r w:rsidRPr="00FA49FE">
        <w:rPr>
          <w:rFonts w:ascii="Book Antiqua" w:eastAsia="Book Antiqua" w:hAnsi="Book Antiqua" w:cs="Book Antiqua"/>
          <w:sz w:val="22"/>
          <w:szCs w:val="22"/>
        </w:rPr>
        <w:t xml:space="preserve"> , Wilmer Ramiro Carrillo Mendoza , Rafael Elizalde Gómez ,Ciro Fernández Núñez , Atilano Alonso Giraldo Arboleda ,Inés Cecilia López Flórez , Diego Patiño </w:t>
      </w:r>
      <w:proofErr w:type="spellStart"/>
      <w:r w:rsidRPr="00FA49FE">
        <w:rPr>
          <w:rFonts w:ascii="Book Antiqua" w:eastAsia="Book Antiqua" w:hAnsi="Book Antiqua" w:cs="Book Antiqua"/>
          <w:sz w:val="22"/>
          <w:szCs w:val="22"/>
        </w:rPr>
        <w:t>Amariles</w:t>
      </w:r>
      <w:proofErr w:type="spellEnd"/>
      <w:r w:rsidRPr="00FA49FE">
        <w:rPr>
          <w:rFonts w:ascii="Book Antiqua" w:eastAsia="Book Antiqua" w:hAnsi="Book Antiqua" w:cs="Book Antiqua"/>
          <w:sz w:val="22"/>
          <w:szCs w:val="22"/>
        </w:rPr>
        <w:t xml:space="preserve"> ,Miguel Ángel Pinto Hernández , Ciro Antonio Rodríguez Pinzón , Martha Patricia Villalba </w:t>
      </w:r>
      <w:proofErr w:type="spellStart"/>
      <w:r w:rsidRPr="00FA49FE">
        <w:rPr>
          <w:rFonts w:ascii="Book Antiqua" w:eastAsia="Book Antiqua" w:hAnsi="Book Antiqua" w:cs="Book Antiqua"/>
          <w:sz w:val="22"/>
          <w:szCs w:val="22"/>
        </w:rPr>
        <w:t>Hodwalker</w:t>
      </w:r>
      <w:proofErr w:type="spellEnd"/>
      <w:r w:rsidRPr="00FA49FE">
        <w:rPr>
          <w:rFonts w:ascii="Book Antiqua" w:eastAsia="Book Antiqua" w:hAnsi="Book Antiqua" w:cs="Book Antiqua"/>
          <w:sz w:val="22"/>
          <w:szCs w:val="22"/>
        </w:rPr>
        <w:t xml:space="preserve">, archivado por términos de conformidad con los artículos 190, 224 y 225 de la ley 5ª de 1992. </w:t>
      </w:r>
      <w:r w:rsidRPr="00FA49FE">
        <w:rPr>
          <w:rFonts w:ascii="Book Antiqua" w:eastAsia="Book Antiqua" w:hAnsi="Book Antiqua" w:cs="Book Antiqua"/>
          <w:sz w:val="22"/>
          <w:szCs w:val="22"/>
          <w:vertAlign w:val="superscript"/>
        </w:rPr>
        <w:footnoteReference w:id="8"/>
      </w:r>
    </w:p>
    <w:p w:rsidR="00F033D6" w:rsidRPr="00FA49FE" w:rsidRDefault="00F033D6">
      <w:pPr>
        <w:tabs>
          <w:tab w:val="left" w:pos="7132"/>
        </w:tabs>
        <w:spacing w:line="256" w:lineRule="auto"/>
        <w:ind w:left="720"/>
        <w:jc w:val="both"/>
        <w:rPr>
          <w:rFonts w:ascii="Book Antiqua" w:eastAsia="Book Antiqua" w:hAnsi="Book Antiqua" w:cs="Book Antiqua"/>
          <w:sz w:val="22"/>
          <w:szCs w:val="22"/>
        </w:rPr>
      </w:pPr>
    </w:p>
    <w:p w:rsidR="00F033D6" w:rsidRPr="00FA49FE" w:rsidRDefault="00FA49FE">
      <w:pPr>
        <w:numPr>
          <w:ilvl w:val="0"/>
          <w:numId w:val="7"/>
        </w:numPr>
        <w:tabs>
          <w:tab w:val="left" w:pos="7132"/>
        </w:tabs>
        <w:spacing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Proyecto de Acto Legislativo No. 2014 de 2016  “Por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de autoría de los Honorables Senadores Doris Clemencia Vega Quiroz , Horacio Serpa Uribe y los Honorables Representantes Fredy Antonio Anaya </w:t>
      </w:r>
      <w:proofErr w:type="spellStart"/>
      <w:r w:rsidRPr="00FA49FE">
        <w:rPr>
          <w:rFonts w:ascii="Book Antiqua" w:eastAsia="Book Antiqua" w:hAnsi="Book Antiqua" w:cs="Book Antiqua"/>
          <w:sz w:val="22"/>
          <w:szCs w:val="22"/>
        </w:rPr>
        <w:t>Martinez</w:t>
      </w:r>
      <w:proofErr w:type="spellEnd"/>
      <w:r w:rsidRPr="00FA49FE">
        <w:rPr>
          <w:rFonts w:ascii="Book Antiqua" w:eastAsia="Book Antiqua" w:hAnsi="Book Antiqua" w:cs="Book Antiqua"/>
          <w:sz w:val="22"/>
          <w:szCs w:val="22"/>
        </w:rPr>
        <w:t xml:space="preserve"> , Marcos </w:t>
      </w:r>
      <w:proofErr w:type="spellStart"/>
      <w:r w:rsidRPr="00FA49FE">
        <w:rPr>
          <w:rFonts w:ascii="Book Antiqua" w:eastAsia="Book Antiqua" w:hAnsi="Book Antiqua" w:cs="Book Antiqua"/>
          <w:sz w:val="22"/>
          <w:szCs w:val="22"/>
        </w:rPr>
        <w:t>Yohan</w:t>
      </w:r>
      <w:proofErr w:type="spellEnd"/>
      <w:r w:rsidRPr="00FA49FE">
        <w:rPr>
          <w:rFonts w:ascii="Book Antiqua" w:eastAsia="Book Antiqua" w:hAnsi="Book Antiqua" w:cs="Book Antiqua"/>
          <w:sz w:val="22"/>
          <w:szCs w:val="22"/>
        </w:rPr>
        <w:t xml:space="preserve"> Díaz Barrera , Rafael Elizalde Gómez , Ciro Fernández Núñez ,Edgar Alfonso Gómez Román , Franklin Del Cristo Lozano De La Ossa ,Miguel Ángel Pinto Hernández archivado por términos de conformidad con los artículos 190, 224 y 225 de la ley 5ª de 1992. </w:t>
      </w:r>
      <w:r w:rsidRPr="00FA49FE">
        <w:rPr>
          <w:rFonts w:ascii="Book Antiqua" w:eastAsia="Book Antiqua" w:hAnsi="Book Antiqua" w:cs="Book Antiqua"/>
          <w:sz w:val="22"/>
          <w:szCs w:val="22"/>
          <w:vertAlign w:val="superscript"/>
        </w:rPr>
        <w:footnoteReference w:id="9"/>
      </w:r>
    </w:p>
    <w:p w:rsidR="00F033D6" w:rsidRPr="00FA49FE" w:rsidRDefault="00F033D6">
      <w:pPr>
        <w:tabs>
          <w:tab w:val="left" w:pos="7132"/>
        </w:tabs>
        <w:spacing w:line="276" w:lineRule="auto"/>
        <w:rPr>
          <w:rFonts w:ascii="Book Antiqua" w:eastAsia="Book Antiqua" w:hAnsi="Book Antiqua" w:cs="Book Antiqua"/>
          <w:sz w:val="22"/>
          <w:szCs w:val="22"/>
        </w:rPr>
      </w:pPr>
    </w:p>
    <w:p w:rsidR="00F033D6" w:rsidRPr="00FA49FE" w:rsidRDefault="00FA49FE">
      <w:pPr>
        <w:widowControl w:val="0"/>
        <w:numPr>
          <w:ilvl w:val="0"/>
          <w:numId w:val="9"/>
        </w:numPr>
        <w:pBdr>
          <w:top w:val="nil"/>
          <w:left w:val="nil"/>
          <w:bottom w:val="nil"/>
          <w:right w:val="nil"/>
          <w:between w:val="nil"/>
        </w:pBdr>
        <w:tabs>
          <w:tab w:val="left" w:pos="7132"/>
        </w:tabs>
        <w:spacing w:line="276" w:lineRule="auto"/>
        <w:rPr>
          <w:rFonts w:ascii="Book Antiqua" w:eastAsia="Book Antiqua" w:hAnsi="Book Antiqua" w:cs="Book Antiqua"/>
          <w:b/>
          <w:color w:val="000000"/>
          <w:sz w:val="22"/>
          <w:szCs w:val="22"/>
        </w:rPr>
      </w:pPr>
      <w:r w:rsidRPr="00FA49FE">
        <w:rPr>
          <w:rFonts w:ascii="Book Antiqua" w:eastAsia="Book Antiqua" w:hAnsi="Book Antiqua" w:cs="Book Antiqua"/>
          <w:b/>
          <w:color w:val="000000"/>
          <w:sz w:val="22"/>
          <w:szCs w:val="22"/>
        </w:rPr>
        <w:t>MARCO CONSTITUCIONAL</w:t>
      </w:r>
      <w:r w:rsidRPr="00FA49FE">
        <w:rPr>
          <w:rFonts w:ascii="Book Antiqua" w:eastAsia="Book Antiqua" w:hAnsi="Book Antiqua" w:cs="Book Antiqua"/>
          <w:b/>
          <w:sz w:val="22"/>
          <w:szCs w:val="22"/>
        </w:rPr>
        <w:t>, LEGAL Y JURISPRUDENCIAL</w:t>
      </w:r>
    </w:p>
    <w:p w:rsidR="00F033D6" w:rsidRPr="00FA49FE" w:rsidRDefault="00F033D6">
      <w:pPr>
        <w:widowControl w:val="0"/>
        <w:pBdr>
          <w:top w:val="nil"/>
          <w:left w:val="nil"/>
          <w:bottom w:val="nil"/>
          <w:right w:val="nil"/>
          <w:between w:val="nil"/>
        </w:pBdr>
        <w:tabs>
          <w:tab w:val="left" w:pos="7132"/>
        </w:tabs>
        <w:spacing w:line="276" w:lineRule="auto"/>
        <w:ind w:left="720"/>
        <w:rPr>
          <w:rFonts w:ascii="Book Antiqua" w:eastAsia="Book Antiqua" w:hAnsi="Book Antiqua" w:cs="Book Antiqua"/>
          <w:b/>
          <w:sz w:val="22"/>
          <w:szCs w:val="22"/>
        </w:rPr>
      </w:pPr>
    </w:p>
    <w:p w:rsidR="00F033D6" w:rsidRPr="00FA49FE" w:rsidRDefault="00FA49FE">
      <w:pPr>
        <w:widowControl w:val="0"/>
        <w:numPr>
          <w:ilvl w:val="0"/>
          <w:numId w:val="15"/>
        </w:numPr>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Constitucional: </w:t>
      </w: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artículo 1 de la Constitución Política establece:</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ind w:left="720"/>
        <w:jc w:val="both"/>
        <w:rPr>
          <w:rFonts w:ascii="Book Antiqua" w:eastAsia="Book Antiqua" w:hAnsi="Book Antiqua" w:cs="Book Antiqua"/>
          <w:i/>
          <w:sz w:val="22"/>
          <w:szCs w:val="22"/>
          <w:vertAlign w:val="superscript"/>
        </w:rPr>
      </w:pPr>
      <w:r w:rsidRPr="00FA49FE">
        <w:rPr>
          <w:rFonts w:ascii="Book Antiqua" w:eastAsia="Book Antiqua" w:hAnsi="Book Antiqua" w:cs="Book Antiqua"/>
          <w:i/>
          <w:sz w:val="22"/>
          <w:szCs w:val="22"/>
        </w:rPr>
        <w:t>“ ARTÍCULO 1o.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FA49FE">
        <w:rPr>
          <w:rFonts w:ascii="Book Antiqua" w:eastAsia="Book Antiqua" w:hAnsi="Book Antiqua" w:cs="Book Antiqua"/>
          <w:i/>
          <w:sz w:val="22"/>
          <w:szCs w:val="22"/>
          <w:vertAlign w:val="superscript"/>
        </w:rPr>
        <w:footnoteReference w:id="10"/>
      </w:r>
    </w:p>
    <w:p w:rsidR="00F033D6" w:rsidRPr="00FA49FE" w:rsidRDefault="00F033D6">
      <w:pPr>
        <w:widowControl w:val="0"/>
        <w:tabs>
          <w:tab w:val="left" w:pos="7132"/>
        </w:tabs>
        <w:spacing w:line="276" w:lineRule="auto"/>
        <w:jc w:val="both"/>
        <w:rPr>
          <w:rFonts w:ascii="Book Antiqua" w:eastAsia="Book Antiqua" w:hAnsi="Book Antiqua" w:cs="Book Antiqua"/>
          <w:i/>
          <w:sz w:val="22"/>
          <w:szCs w:val="22"/>
        </w:rPr>
      </w:pP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artículo 114 de la Constitución Política de Colombia establece la facultad que ostenta el Congreso de la República para reformar la Constitución:</w:t>
      </w:r>
    </w:p>
    <w:p w:rsidR="00F033D6" w:rsidRPr="00FA49FE" w:rsidRDefault="00FA49FE">
      <w:pPr>
        <w:widowControl w:val="0"/>
        <w:pBdr>
          <w:top w:val="nil"/>
          <w:left w:val="nil"/>
          <w:bottom w:val="nil"/>
          <w:right w:val="nil"/>
          <w:between w:val="nil"/>
        </w:pBdr>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033D6" w:rsidRPr="00FA49FE" w:rsidRDefault="00FA49FE">
      <w:pPr>
        <w:widowControl w:val="0"/>
        <w:pBdr>
          <w:top w:val="nil"/>
          <w:left w:val="nil"/>
          <w:bottom w:val="nil"/>
          <w:right w:val="nil"/>
          <w:between w:val="nil"/>
        </w:pBdr>
        <w:tabs>
          <w:tab w:val="left" w:pos="7132"/>
        </w:tabs>
        <w:spacing w:line="276" w:lineRule="auto"/>
        <w:ind w:left="72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“Artículo 114. Corresponde al Congreso de la República reformar la Constitución, hacer las leyes y ejercer control político sobre el gobierno y la administración.</w:t>
      </w:r>
    </w:p>
    <w:p w:rsidR="00F033D6" w:rsidRPr="00FA49FE" w:rsidRDefault="00FA49FE">
      <w:pPr>
        <w:widowControl w:val="0"/>
        <w:pBdr>
          <w:top w:val="nil"/>
          <w:left w:val="nil"/>
          <w:bottom w:val="nil"/>
          <w:right w:val="nil"/>
          <w:between w:val="nil"/>
        </w:pBdr>
        <w:tabs>
          <w:tab w:val="left" w:pos="7132"/>
        </w:tabs>
        <w:spacing w:line="276" w:lineRule="auto"/>
        <w:ind w:left="72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w:t>
      </w:r>
      <w:r w:rsidRPr="00FA49FE">
        <w:rPr>
          <w:rFonts w:ascii="Book Antiqua" w:eastAsia="Book Antiqua" w:hAnsi="Book Antiqua" w:cs="Book Antiqua"/>
          <w:i/>
          <w:sz w:val="22"/>
          <w:szCs w:val="22"/>
          <w:vertAlign w:val="superscript"/>
        </w:rPr>
        <w:footnoteReference w:id="11"/>
      </w:r>
    </w:p>
    <w:p w:rsidR="00F033D6" w:rsidRPr="00FA49FE" w:rsidRDefault="00FA49FE">
      <w:pPr>
        <w:widowControl w:val="0"/>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Así mismo, el artículo 374 de la Constitución Política de Colombia establece los mecanismos de reforma constitucional:</w:t>
      </w:r>
    </w:p>
    <w:p w:rsidR="00F033D6" w:rsidRPr="00FA49FE" w:rsidRDefault="00FA49FE">
      <w:pPr>
        <w:widowControl w:val="0"/>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“Artículo 374. La Constitución Política podrá ser reformada por el Congreso, por una Asamblea Constituyente o por el pueblo mediante referendo.”</w:t>
      </w:r>
      <w:r w:rsidRPr="00FA49FE">
        <w:rPr>
          <w:rFonts w:ascii="Book Antiqua" w:eastAsia="Book Antiqua" w:hAnsi="Book Antiqua" w:cs="Book Antiqua"/>
          <w:i/>
          <w:sz w:val="22"/>
          <w:szCs w:val="22"/>
          <w:vertAlign w:val="superscript"/>
        </w:rPr>
        <w:footnoteReference w:id="12"/>
      </w:r>
      <w:r w:rsidRPr="00FA49FE">
        <w:rPr>
          <w:rFonts w:ascii="Book Antiqua" w:eastAsia="Book Antiqua" w:hAnsi="Book Antiqua" w:cs="Book Antiqua"/>
          <w:i/>
          <w:sz w:val="22"/>
          <w:szCs w:val="22"/>
        </w:rPr>
        <w:t xml:space="preserve"> </w:t>
      </w:r>
    </w:p>
    <w:p w:rsidR="00F033D6" w:rsidRPr="00FA49FE" w:rsidRDefault="00F033D6">
      <w:pPr>
        <w:widowControl w:val="0"/>
        <w:tabs>
          <w:tab w:val="left" w:pos="7132"/>
        </w:tabs>
        <w:spacing w:line="276" w:lineRule="auto"/>
        <w:jc w:val="both"/>
        <w:rPr>
          <w:rFonts w:ascii="Book Antiqua" w:eastAsia="Book Antiqua" w:hAnsi="Book Antiqua" w:cs="Book Antiqua"/>
          <w:sz w:val="22"/>
          <w:szCs w:val="22"/>
        </w:rPr>
      </w:pP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De esta manera, se establece el Acto Legislativo como uno de los tres mecanismos contemplados para reformar la Constitución Política, y en el artículo 375 de la misma se establecen los términos y el procedimiento para su presentación y aprobación:</w:t>
      </w:r>
    </w:p>
    <w:p w:rsidR="00F033D6" w:rsidRPr="00FA49FE" w:rsidRDefault="00FA49FE">
      <w:pPr>
        <w:widowControl w:val="0"/>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“Artículo 375. Podrán presentar proyectos de acto legislativo el Gobierno, diez miembros del Congreso, el veinte por ciento de los concejales o de los diputados y los ciudadanos en un número equivalente al menos, al cinco por ciento del censo electoral vigente.</w:t>
      </w:r>
    </w:p>
    <w:p w:rsidR="00F033D6" w:rsidRPr="00FA49FE" w:rsidRDefault="00FA49FE">
      <w:pPr>
        <w:widowControl w:val="0"/>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El trámite del proyecto tendrá lugar en dos períodos ordinarios y consecutivos. Aprobado en el primero de ellos por la mayoría de los asistentes, el proyecto será publicado por el Gobierno. En </w:t>
      </w:r>
    </w:p>
    <w:p w:rsidR="00FA49FE" w:rsidRDefault="00FA49FE">
      <w:pPr>
        <w:widowControl w:val="0"/>
        <w:tabs>
          <w:tab w:val="left" w:pos="7132"/>
        </w:tabs>
        <w:spacing w:line="276" w:lineRule="auto"/>
        <w:ind w:left="700"/>
        <w:jc w:val="both"/>
        <w:rPr>
          <w:rFonts w:ascii="Book Antiqua" w:eastAsia="Book Antiqua" w:hAnsi="Book Antiqua" w:cs="Book Antiqua"/>
          <w:i/>
          <w:sz w:val="22"/>
          <w:szCs w:val="22"/>
        </w:rPr>
      </w:pP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el segundo período la aprobación requerirá el voto de la mayoría de los miembros de cada Cámara.</w:t>
      </w:r>
    </w:p>
    <w:p w:rsidR="00F033D6" w:rsidRPr="00FA49FE" w:rsidRDefault="00FA49FE">
      <w:pPr>
        <w:widowControl w:val="0"/>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En este segundo período sólo podrán debatirse iniciativas presentadas en el primero.”  </w:t>
      </w:r>
      <w:r w:rsidRPr="00FA49FE">
        <w:rPr>
          <w:rFonts w:ascii="Book Antiqua" w:eastAsia="Book Antiqua" w:hAnsi="Book Antiqua" w:cs="Book Antiqua"/>
          <w:i/>
          <w:sz w:val="22"/>
          <w:szCs w:val="22"/>
          <w:vertAlign w:val="superscript"/>
        </w:rPr>
        <w:footnoteReference w:id="13"/>
      </w:r>
    </w:p>
    <w:p w:rsidR="00F033D6" w:rsidRPr="00FA49FE" w:rsidRDefault="00FA49FE">
      <w:pPr>
        <w:widowControl w:val="0"/>
        <w:tabs>
          <w:tab w:val="left" w:pos="7132"/>
        </w:tabs>
        <w:spacing w:line="276" w:lineRule="auto"/>
        <w:jc w:val="both"/>
        <w:rPr>
          <w:rFonts w:ascii="Book Antiqua" w:eastAsia="Book Antiqua" w:hAnsi="Book Antiqua" w:cs="Book Antiqua"/>
          <w:b/>
          <w:i/>
          <w:sz w:val="22"/>
          <w:szCs w:val="22"/>
        </w:rPr>
      </w:pPr>
      <w:r w:rsidRPr="00FA49FE">
        <w:rPr>
          <w:rFonts w:ascii="Book Antiqua" w:eastAsia="Book Antiqua" w:hAnsi="Book Antiqua" w:cs="Book Antiqua"/>
          <w:b/>
          <w:i/>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A su turno el artículo 286 </w:t>
      </w:r>
      <w:proofErr w:type="spellStart"/>
      <w:r w:rsidRPr="00FA49FE">
        <w:rPr>
          <w:rFonts w:ascii="Book Antiqua" w:eastAsia="Book Antiqua" w:hAnsi="Book Antiqua" w:cs="Book Antiqua"/>
          <w:sz w:val="22"/>
          <w:szCs w:val="22"/>
        </w:rPr>
        <w:t>ibidem</w:t>
      </w:r>
      <w:proofErr w:type="spellEnd"/>
      <w:r w:rsidRPr="00FA49FE">
        <w:rPr>
          <w:rFonts w:ascii="Book Antiqua" w:eastAsia="Book Antiqua" w:hAnsi="Book Antiqua" w:cs="Book Antiqua"/>
          <w:sz w:val="22"/>
          <w:szCs w:val="22"/>
        </w:rPr>
        <w:t xml:space="preserve"> establece las categorías dentro de las que se pueden organizar las entidades territoriales:</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sz w:val="22"/>
          <w:szCs w:val="22"/>
        </w:rPr>
        <w:t>“</w:t>
      </w:r>
      <w:r w:rsidRPr="00FA49FE">
        <w:rPr>
          <w:rFonts w:ascii="Book Antiqua" w:eastAsia="Book Antiqua" w:hAnsi="Book Antiqua" w:cs="Book Antiqua"/>
          <w:i/>
          <w:sz w:val="22"/>
          <w:szCs w:val="22"/>
        </w:rPr>
        <w:t>Artículo 286. Son entidades territoriales los departamentos, los distritos, los municipios y los territorios indígenas.</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w:t>
      </w:r>
      <w:r w:rsidRPr="00FA49FE">
        <w:rPr>
          <w:rFonts w:ascii="Book Antiqua" w:eastAsia="Book Antiqua" w:hAnsi="Book Antiqua" w:cs="Book Antiqua"/>
          <w:i/>
          <w:sz w:val="22"/>
          <w:szCs w:val="22"/>
          <w:vertAlign w:val="superscript"/>
        </w:rPr>
        <w:footnoteReference w:id="14"/>
      </w:r>
      <w:r w:rsidRPr="00FA49FE">
        <w:rPr>
          <w:rFonts w:ascii="Book Antiqua" w:eastAsia="Book Antiqua" w:hAnsi="Book Antiqua" w:cs="Book Antiqua"/>
          <w:i/>
          <w:sz w:val="22"/>
          <w:szCs w:val="22"/>
        </w:rPr>
        <w:t>”</w:t>
      </w:r>
    </w:p>
    <w:p w:rsidR="00F033D6" w:rsidRPr="00FA49FE" w:rsidRDefault="00F033D6">
      <w:pPr>
        <w:widowControl w:val="0"/>
        <w:tabs>
          <w:tab w:val="left" w:pos="7132"/>
        </w:tabs>
        <w:spacing w:line="276" w:lineRule="auto"/>
        <w:ind w:left="700"/>
        <w:jc w:val="both"/>
        <w:rPr>
          <w:rFonts w:ascii="Book Antiqua" w:eastAsia="Book Antiqua" w:hAnsi="Book Antiqua" w:cs="Book Antiqua"/>
          <w:i/>
          <w:sz w:val="22"/>
          <w:szCs w:val="22"/>
        </w:rPr>
      </w:pPr>
    </w:p>
    <w:p w:rsidR="00F033D6" w:rsidRPr="00FA49FE" w:rsidRDefault="00FA49FE">
      <w:pPr>
        <w:widowControl w:val="0"/>
        <w:numPr>
          <w:ilvl w:val="0"/>
          <w:numId w:val="8"/>
        </w:numPr>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Legal: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La Ley 5 de 1992 establece en su Capítulo Séptimo (artículos 218 – 227) el Proceso Legislativo Constituyente.</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artículo 218 establece:</w:t>
      </w:r>
    </w:p>
    <w:p w:rsidR="00F033D6" w:rsidRPr="00FA49FE" w:rsidRDefault="00FA49FE">
      <w:pPr>
        <w:widowControl w:val="0"/>
        <w:tabs>
          <w:tab w:val="left" w:pos="7132"/>
        </w:tabs>
        <w:spacing w:line="276" w:lineRule="auto"/>
        <w:jc w:val="both"/>
        <w:rPr>
          <w:rFonts w:ascii="Book Antiqua" w:eastAsia="Book Antiqua" w:hAnsi="Book Antiqua" w:cs="Book Antiqua"/>
          <w:b/>
          <w:i/>
          <w:sz w:val="22"/>
          <w:szCs w:val="22"/>
        </w:rPr>
      </w:pPr>
      <w:r w:rsidRPr="00FA49FE">
        <w:rPr>
          <w:rFonts w:ascii="Book Antiqua" w:eastAsia="Book Antiqua" w:hAnsi="Book Antiqua" w:cs="Book Antiqua"/>
          <w:b/>
          <w:i/>
          <w:sz w:val="22"/>
          <w:szCs w:val="22"/>
        </w:rPr>
        <w:t xml:space="preserve"> </w:t>
      </w:r>
    </w:p>
    <w:p w:rsidR="00F033D6" w:rsidRPr="00FA49FE" w:rsidRDefault="00FA49FE">
      <w:pPr>
        <w:widowControl w:val="0"/>
        <w:tabs>
          <w:tab w:val="left" w:pos="7132"/>
        </w:tabs>
        <w:spacing w:line="276" w:lineRule="auto"/>
        <w:ind w:left="36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“Artículo 218. Órganos constituyentes. La Constitución Política puede ser reformada por el Congreso de la República, una Asamblea Constituyente o el pueblo mediante referendo.”</w:t>
      </w:r>
      <w:r w:rsidRPr="00FA49FE">
        <w:rPr>
          <w:rFonts w:ascii="Book Antiqua" w:eastAsia="Book Antiqua" w:hAnsi="Book Antiqua" w:cs="Book Antiqua"/>
          <w:i/>
          <w:sz w:val="22"/>
          <w:szCs w:val="22"/>
          <w:vertAlign w:val="superscript"/>
        </w:rPr>
        <w:footnoteReference w:id="15"/>
      </w:r>
    </w:p>
    <w:p w:rsidR="00F033D6" w:rsidRPr="00FA49FE" w:rsidRDefault="00FA49FE">
      <w:pPr>
        <w:widowControl w:val="0"/>
        <w:tabs>
          <w:tab w:val="left" w:pos="7132"/>
        </w:tabs>
        <w:spacing w:line="276" w:lineRule="auto"/>
        <w:jc w:val="both"/>
        <w:rPr>
          <w:rFonts w:ascii="Book Antiqua" w:eastAsia="Book Antiqua" w:hAnsi="Book Antiqua" w:cs="Book Antiqua"/>
          <w:b/>
          <w:i/>
          <w:sz w:val="22"/>
          <w:szCs w:val="22"/>
        </w:rPr>
      </w:pPr>
      <w:r w:rsidRPr="00FA49FE">
        <w:rPr>
          <w:rFonts w:ascii="Book Antiqua" w:eastAsia="Book Antiqua" w:hAnsi="Book Antiqua" w:cs="Book Antiqua"/>
          <w:b/>
          <w:i/>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su artículo 219, concretiza la atribución constituyente otorgada al Congreso de la República como representantes del pueblo colombiano como constituyente primario.</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ind w:left="36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“Artículo 219.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w:t>
      </w:r>
      <w:r w:rsidRPr="00FA49FE">
        <w:rPr>
          <w:rFonts w:ascii="Book Antiqua" w:eastAsia="Book Antiqua" w:hAnsi="Book Antiqua" w:cs="Book Antiqua"/>
          <w:i/>
          <w:strike/>
          <w:sz w:val="22"/>
          <w:szCs w:val="22"/>
        </w:rPr>
        <w:t xml:space="preserve">con la máxima autoridad </w:t>
      </w:r>
      <w:r w:rsidRPr="00FA49FE">
        <w:rPr>
          <w:rFonts w:ascii="Book Antiqua" w:eastAsia="Book Antiqua" w:hAnsi="Book Antiqua" w:cs="Book Antiqua"/>
          <w:i/>
          <w:sz w:val="22"/>
          <w:szCs w:val="22"/>
        </w:rPr>
        <w:t>en la presente Ley.” Aparte tachado declarado inexequible por la Sentencia de la Corte Constitucional C-386 de 1996.</w:t>
      </w:r>
      <w:r w:rsidRPr="00FA49FE">
        <w:rPr>
          <w:rFonts w:ascii="Book Antiqua" w:eastAsia="Book Antiqua" w:hAnsi="Book Antiqua" w:cs="Book Antiqua"/>
          <w:i/>
          <w:sz w:val="22"/>
          <w:szCs w:val="22"/>
          <w:vertAlign w:val="superscript"/>
        </w:rPr>
        <w:footnoteReference w:id="16"/>
      </w:r>
    </w:p>
    <w:p w:rsidR="00F033D6" w:rsidRPr="00FA49FE" w:rsidRDefault="00FA49FE">
      <w:pPr>
        <w:widowControl w:val="0"/>
        <w:tabs>
          <w:tab w:val="left" w:pos="7132"/>
        </w:tabs>
        <w:spacing w:line="276" w:lineRule="auto"/>
        <w:jc w:val="both"/>
        <w:rPr>
          <w:rFonts w:ascii="Book Antiqua" w:eastAsia="Book Antiqua" w:hAnsi="Book Antiqua" w:cs="Book Antiqua"/>
          <w:b/>
          <w:i/>
          <w:sz w:val="22"/>
          <w:szCs w:val="22"/>
        </w:rPr>
      </w:pPr>
      <w:r w:rsidRPr="00FA49FE">
        <w:rPr>
          <w:rFonts w:ascii="Book Antiqua" w:eastAsia="Book Antiqua" w:hAnsi="Book Antiqua" w:cs="Book Antiqua"/>
          <w:b/>
          <w:i/>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De la misma manera, en su artículo 221 define el concepto de Acto Legislativo, en los siguientes términos:</w:t>
      </w:r>
    </w:p>
    <w:p w:rsidR="00F033D6" w:rsidRPr="00FA49FE" w:rsidRDefault="00FA49FE">
      <w:pPr>
        <w:widowControl w:val="0"/>
        <w:tabs>
          <w:tab w:val="left" w:pos="7132"/>
        </w:tabs>
        <w:spacing w:line="276" w:lineRule="auto"/>
        <w:jc w:val="both"/>
        <w:rPr>
          <w:rFonts w:ascii="Book Antiqua" w:eastAsia="Book Antiqua" w:hAnsi="Book Antiqua" w:cs="Book Antiqua"/>
          <w:b/>
          <w:i/>
          <w:sz w:val="22"/>
          <w:szCs w:val="22"/>
        </w:rPr>
      </w:pPr>
      <w:r w:rsidRPr="00FA49FE">
        <w:rPr>
          <w:rFonts w:ascii="Book Antiqua" w:eastAsia="Book Antiqua" w:hAnsi="Book Antiqua" w:cs="Book Antiqua"/>
          <w:b/>
          <w:i/>
          <w:sz w:val="22"/>
          <w:szCs w:val="22"/>
        </w:rPr>
        <w:t xml:space="preserve"> </w:t>
      </w:r>
    </w:p>
    <w:p w:rsidR="00FA49FE" w:rsidRDefault="00FA49FE">
      <w:pPr>
        <w:widowControl w:val="0"/>
        <w:tabs>
          <w:tab w:val="left" w:pos="7132"/>
        </w:tabs>
        <w:spacing w:line="276" w:lineRule="auto"/>
        <w:ind w:left="360"/>
        <w:jc w:val="both"/>
        <w:rPr>
          <w:rFonts w:ascii="Book Antiqua" w:eastAsia="Book Antiqua" w:hAnsi="Book Antiqua" w:cs="Book Antiqua"/>
          <w:sz w:val="22"/>
          <w:szCs w:val="22"/>
        </w:rPr>
      </w:pPr>
    </w:p>
    <w:p w:rsidR="00F033D6" w:rsidRPr="00FA49FE" w:rsidRDefault="00FA49FE">
      <w:pPr>
        <w:widowControl w:val="0"/>
        <w:tabs>
          <w:tab w:val="left" w:pos="7132"/>
        </w:tabs>
        <w:spacing w:line="276" w:lineRule="auto"/>
        <w:ind w:left="360"/>
        <w:jc w:val="both"/>
        <w:rPr>
          <w:rFonts w:ascii="Book Antiqua" w:eastAsia="Book Antiqua" w:hAnsi="Book Antiqua" w:cs="Book Antiqua"/>
          <w:sz w:val="22"/>
          <w:szCs w:val="22"/>
        </w:rPr>
      </w:pPr>
      <w:r w:rsidRPr="00FA49FE">
        <w:rPr>
          <w:rFonts w:ascii="Book Antiqua" w:eastAsia="Book Antiqua" w:hAnsi="Book Antiqua" w:cs="Book Antiqua"/>
          <w:sz w:val="22"/>
          <w:szCs w:val="22"/>
        </w:rPr>
        <w:t>“Artículo 221. Acto Legislativo. Las normas expedidas por el Congreso que tengan por objeto modificar, reformar, adicionar o derogar los textos constitucionales, se denominan Actos Legislativos, y deberán cumplir el trámite señalado en la Constitución y en este Reglamento.”</w:t>
      </w:r>
      <w:r w:rsidRPr="00FA49FE">
        <w:rPr>
          <w:rFonts w:ascii="Book Antiqua" w:eastAsia="Book Antiqua" w:hAnsi="Book Antiqua" w:cs="Book Antiqua"/>
          <w:sz w:val="22"/>
          <w:szCs w:val="22"/>
          <w:vertAlign w:val="superscript"/>
        </w:rPr>
        <w:footnoteReference w:id="17"/>
      </w:r>
    </w:p>
    <w:p w:rsidR="00F033D6" w:rsidRPr="00FA49FE" w:rsidRDefault="00FA49FE">
      <w:pPr>
        <w:widowControl w:val="0"/>
        <w:tabs>
          <w:tab w:val="left" w:pos="7132"/>
        </w:tabs>
        <w:spacing w:line="276" w:lineRule="auto"/>
        <w:jc w:val="both"/>
        <w:rPr>
          <w:rFonts w:ascii="Book Antiqua" w:eastAsia="Book Antiqua" w:hAnsi="Book Antiqua" w:cs="Book Antiqua"/>
          <w:b/>
          <w:i/>
          <w:sz w:val="22"/>
          <w:szCs w:val="22"/>
        </w:rPr>
      </w:pPr>
      <w:r w:rsidRPr="00FA49FE">
        <w:rPr>
          <w:rFonts w:ascii="Book Antiqua" w:eastAsia="Book Antiqua" w:hAnsi="Book Antiqua" w:cs="Book Antiqua"/>
          <w:b/>
          <w:i/>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su artículo 223 determina quiénes son titulares de la iniciativa constituyente:</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b/>
          <w:i/>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“Artículo 223. Iniciativa constituyente. Pueden presentar proyectos de acto legislativo:</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1. El Gobierno Nacional.</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2. Diez (10) miembros del Congreso.</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3. Un número de ciudadanos igual o superior al (5%) del censo electoral existente en la fecha respectiva.</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4. Un (20%) de los Concejales del país.</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sz w:val="22"/>
          <w:szCs w:val="22"/>
        </w:rPr>
      </w:pPr>
      <w:r w:rsidRPr="00FA49FE">
        <w:rPr>
          <w:rFonts w:ascii="Book Antiqua" w:eastAsia="Book Antiqua" w:hAnsi="Book Antiqua" w:cs="Book Antiqua"/>
          <w:sz w:val="22"/>
          <w:szCs w:val="22"/>
        </w:rPr>
        <w:t>5. Un (20%) de los Diputados del país.”</w:t>
      </w:r>
      <w:r w:rsidRPr="00FA49FE">
        <w:rPr>
          <w:rFonts w:ascii="Book Antiqua" w:eastAsia="Book Antiqua" w:hAnsi="Book Antiqua" w:cs="Book Antiqua"/>
          <w:sz w:val="22"/>
          <w:szCs w:val="22"/>
          <w:vertAlign w:val="superscript"/>
        </w:rPr>
        <w:footnoteReference w:id="18"/>
      </w: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Ley 1617 de 2013 – Régimen para los Distritos Especiales</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i/>
          <w:sz w:val="22"/>
          <w:szCs w:val="22"/>
          <w:vertAlign w:val="superscript"/>
        </w:rPr>
      </w:pPr>
      <w:r w:rsidRPr="00FA49FE">
        <w:rPr>
          <w:rFonts w:ascii="Book Antiqua" w:eastAsia="Book Antiqua" w:hAnsi="Book Antiqua" w:cs="Book Antiqua"/>
          <w:sz w:val="22"/>
          <w:szCs w:val="22"/>
        </w:rPr>
        <w:t xml:space="preserve">En su artículo 1, la Ley 1617 de 2013 determinó que el objetivo de la misma era “(…) </w:t>
      </w:r>
      <w:r w:rsidRPr="00FA49FE">
        <w:rPr>
          <w:rFonts w:ascii="Book Antiqua" w:eastAsia="Book Antiqua" w:hAnsi="Book Antiqua" w:cs="Book Antiqua"/>
          <w:i/>
          <w:sz w:val="22"/>
          <w:szCs w:val="22"/>
        </w:rPr>
        <w:t>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w:t>
      </w:r>
      <w:r w:rsidRPr="00FA49FE">
        <w:rPr>
          <w:rFonts w:ascii="Book Antiqua" w:eastAsia="Book Antiqua" w:hAnsi="Book Antiqua" w:cs="Book Antiqua"/>
          <w:i/>
          <w:sz w:val="22"/>
          <w:szCs w:val="22"/>
          <w:vertAlign w:val="superscript"/>
        </w:rPr>
        <w:footnoteReference w:id="19"/>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 su turno en el artículo 2 establece el Régimen aplicable a los distritos, definiéndolos en los siguientes términos:</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A49FE" w:rsidRDefault="00FA49FE">
      <w:pPr>
        <w:widowControl w:val="0"/>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“Los distritos son entidades territoriales organizadas de conformidad con lo previsto en la Constitución Política, que se encuentran sujetos a un régimen especial, en virtud del cual sus órganos y autoridades gozan de facultades especiales diferentes a las contempladas dentro del régimen ordinario aplicable a los demás municipios del país, así como del que rige para las otras entidades territoriales establecidas dentro </w:t>
      </w:r>
    </w:p>
    <w:p w:rsidR="00FA49FE" w:rsidRDefault="00FA49FE">
      <w:pPr>
        <w:widowControl w:val="0"/>
        <w:tabs>
          <w:tab w:val="left" w:pos="7132"/>
        </w:tabs>
        <w:spacing w:line="276" w:lineRule="auto"/>
        <w:jc w:val="both"/>
        <w:rPr>
          <w:rFonts w:ascii="Book Antiqua" w:eastAsia="Book Antiqua" w:hAnsi="Book Antiqua" w:cs="Book Antiqua"/>
          <w:i/>
          <w:sz w:val="22"/>
          <w:szCs w:val="22"/>
        </w:rPr>
      </w:pPr>
    </w:p>
    <w:p w:rsidR="00FA49FE" w:rsidRDefault="00FA49FE">
      <w:pPr>
        <w:widowControl w:val="0"/>
        <w:tabs>
          <w:tab w:val="left" w:pos="7132"/>
        </w:tabs>
        <w:spacing w:line="276" w:lineRule="auto"/>
        <w:jc w:val="both"/>
        <w:rPr>
          <w:rFonts w:ascii="Book Antiqua" w:eastAsia="Book Antiqua" w:hAnsi="Book Antiqua" w:cs="Book Antiqua"/>
          <w:i/>
          <w:sz w:val="22"/>
          <w:szCs w:val="22"/>
        </w:rPr>
      </w:pP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i/>
          <w:sz w:val="22"/>
          <w:szCs w:val="22"/>
        </w:rPr>
        <w:t>de la estructura político administrativa del Estado colombiano.”</w:t>
      </w:r>
      <w:r w:rsidRPr="00FA49FE">
        <w:rPr>
          <w:rFonts w:ascii="Book Antiqua" w:eastAsia="Book Antiqua" w:hAnsi="Book Antiqua" w:cs="Book Antiqua"/>
          <w:i/>
          <w:sz w:val="22"/>
          <w:szCs w:val="22"/>
          <w:vertAlign w:val="superscript"/>
        </w:rPr>
        <w:footnoteReference w:id="20"/>
      </w:r>
      <w:r w:rsidRPr="00FA49FE">
        <w:rPr>
          <w:rFonts w:ascii="Book Antiqua" w:eastAsia="Book Antiqua" w:hAnsi="Book Antiqua" w:cs="Book Antiqua"/>
          <w:b/>
          <w:sz w:val="22"/>
          <w:szCs w:val="22"/>
        </w:rPr>
        <w:t xml:space="preserve"> </w:t>
      </w:r>
    </w:p>
    <w:p w:rsidR="00F033D6" w:rsidRPr="00FA49FE" w:rsidRDefault="00F033D6">
      <w:pPr>
        <w:widowControl w:val="0"/>
        <w:tabs>
          <w:tab w:val="left" w:pos="7132"/>
        </w:tabs>
        <w:spacing w:line="276" w:lineRule="auto"/>
        <w:jc w:val="both"/>
        <w:rPr>
          <w:rFonts w:ascii="Book Antiqua" w:eastAsia="Book Antiqua" w:hAnsi="Book Antiqua" w:cs="Book Antiqua"/>
          <w:b/>
          <w:sz w:val="22"/>
          <w:szCs w:val="22"/>
        </w:rPr>
      </w:pP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sz w:val="22"/>
          <w:szCs w:val="22"/>
        </w:rPr>
        <w:t xml:space="preserve">El artículo 8 indica los requisitos necesarios para la creación de nuevos distritos: </w:t>
      </w: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widowControl w:val="0"/>
        <w:tabs>
          <w:tab w:val="left" w:pos="7132"/>
        </w:tabs>
        <w:spacing w:after="160"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“Artículo 8. Requisitos para la creación de distritos. La ley podrá decretar la conformación de nuevos distritos, siempre que se cumplan las siguientes condiciones:</w:t>
      </w:r>
    </w:p>
    <w:p w:rsidR="00F033D6" w:rsidRPr="00FA49FE" w:rsidRDefault="00FA49FE">
      <w:pPr>
        <w:widowControl w:val="0"/>
        <w:numPr>
          <w:ilvl w:val="0"/>
          <w:numId w:val="4"/>
        </w:numPr>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Contar por lo menos con quinientos mil (500.000) habitantes, según certificación expedida por el Departamento Administrativo Nacional de Estadística (DANE), de acuerdo con el último censo realizado por esta entidad o estar ubicado en zonas costeras, ser capital de departamento, municipio fronterizo o contar con declaratoria de Patrimonio Histórico de la Humanidad por parte de la Unesco.</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033D6" w:rsidRPr="00FA49FE" w:rsidRDefault="00FA49FE">
      <w:pPr>
        <w:widowControl w:val="0"/>
        <w:numPr>
          <w:ilvl w:val="0"/>
          <w:numId w:val="5"/>
        </w:numPr>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033D6" w:rsidRPr="00FA49FE" w:rsidRDefault="00FA49FE">
      <w:pPr>
        <w:widowControl w:val="0"/>
        <w:numPr>
          <w:ilvl w:val="0"/>
          <w:numId w:val="2"/>
        </w:numPr>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Presentar un análisis de la capacidad fiscal que demuestre su suficiencia para asumir las necesidades institucionales y estructura administrativa asociada a la conformación de localidades.</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033D6" w:rsidRPr="00FA49FE" w:rsidRDefault="00FA49FE">
      <w:pPr>
        <w:widowControl w:val="0"/>
        <w:numPr>
          <w:ilvl w:val="0"/>
          <w:numId w:val="6"/>
        </w:numPr>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Presentar los resultados de la diligencia de deslinde efectuada por el Instituto Geográfico Agustín Codazzi (IGAC) de conformidad con lo establecido en el artículo 10 de la Ley 1617 de 2013.</w:t>
      </w:r>
    </w:p>
    <w:p w:rsidR="00F033D6" w:rsidRPr="00FA49FE" w:rsidRDefault="00F033D6">
      <w:pPr>
        <w:widowControl w:val="0"/>
        <w:tabs>
          <w:tab w:val="left" w:pos="7132"/>
        </w:tabs>
        <w:spacing w:line="276" w:lineRule="auto"/>
        <w:ind w:left="720"/>
        <w:jc w:val="both"/>
        <w:rPr>
          <w:rFonts w:ascii="Book Antiqua" w:eastAsia="Book Antiqua" w:hAnsi="Book Antiqua" w:cs="Book Antiqua"/>
          <w:i/>
          <w:sz w:val="22"/>
          <w:szCs w:val="22"/>
        </w:rPr>
      </w:pPr>
    </w:p>
    <w:p w:rsidR="00F033D6" w:rsidRPr="00FA49FE" w:rsidRDefault="00FA49FE">
      <w:pPr>
        <w:widowControl w:val="0"/>
        <w:numPr>
          <w:ilvl w:val="0"/>
          <w:numId w:val="6"/>
        </w:numPr>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033D6" w:rsidRPr="00FA49FE" w:rsidRDefault="00FA49FE">
      <w:pPr>
        <w:widowControl w:val="0"/>
        <w:numPr>
          <w:ilvl w:val="0"/>
          <w:numId w:val="14"/>
        </w:numPr>
        <w:tabs>
          <w:tab w:val="left" w:pos="7132"/>
        </w:tabs>
        <w:spacing w:line="276" w:lineRule="auto"/>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Contar con concepto previo y favorable de los concejos municipales.</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Parágrafo transitorio. Los distritos conformados con anterioridad a la entrada en vigencia de la presente ley continuarán sometiéndose a sus respectivas normas de creación. Los municipios que hayan iniciado el trámite para convertirse en Distritos antes del 30 de abril de 2019, seguirán rigiéndose por las normas constitucionales o legales con que iniciaron.”</w:t>
      </w:r>
    </w:p>
    <w:p w:rsidR="00F033D6" w:rsidRPr="00FA49FE" w:rsidRDefault="00F033D6">
      <w:pPr>
        <w:widowControl w:val="0"/>
        <w:tabs>
          <w:tab w:val="left" w:pos="7132"/>
        </w:tabs>
        <w:spacing w:line="276" w:lineRule="auto"/>
        <w:jc w:val="both"/>
        <w:rPr>
          <w:rFonts w:ascii="Book Antiqua" w:eastAsia="Book Antiqua" w:hAnsi="Book Antiqua" w:cs="Book Antiqua"/>
          <w:b/>
          <w:sz w:val="22"/>
          <w:szCs w:val="22"/>
        </w:rPr>
      </w:pP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Así las cosas, podemos concluir, que la creación de Distritos se puede dar por dos vías no siendo ninguna de las dos formas excluyentes o erróneas, </w:t>
      </w:r>
      <w:proofErr w:type="spellStart"/>
      <w:r w:rsidRPr="00FA49FE">
        <w:rPr>
          <w:rFonts w:ascii="Book Antiqua" w:eastAsia="Book Antiqua" w:hAnsi="Book Antiqua" w:cs="Book Antiqua"/>
          <w:sz w:val="22"/>
          <w:szCs w:val="22"/>
        </w:rPr>
        <w:t>asi</w:t>
      </w:r>
      <w:proofErr w:type="spellEnd"/>
      <w:r w:rsidRPr="00FA49FE">
        <w:rPr>
          <w:rFonts w:ascii="Book Antiqua" w:eastAsia="Book Antiqua" w:hAnsi="Book Antiqua" w:cs="Book Antiqua"/>
          <w:sz w:val="22"/>
          <w:szCs w:val="22"/>
        </w:rPr>
        <w:t>: I) Mediante el estricto cumplimiento de los requisitos consagrados en el artículo 8 de Ley 1617 de 2013 y, II) Mediante Acto Legislativo, que integre el texto Constitucional como efectivamente se han creado los distritos de:</w:t>
      </w:r>
    </w:p>
    <w:p w:rsidR="00F033D6" w:rsidRPr="00FA49FE" w:rsidRDefault="00FA49FE">
      <w:pPr>
        <w:widowControl w:val="0"/>
        <w:numPr>
          <w:ilvl w:val="0"/>
          <w:numId w:val="3"/>
        </w:numPr>
        <w:tabs>
          <w:tab w:val="left" w:pos="7132"/>
        </w:tabs>
        <w:spacing w:line="276" w:lineRule="auto"/>
        <w:ind w:right="-100"/>
        <w:jc w:val="both"/>
        <w:rPr>
          <w:rFonts w:ascii="Book Antiqua" w:eastAsia="Book Antiqua" w:hAnsi="Book Antiqua" w:cs="Book Antiqua"/>
          <w:sz w:val="22"/>
          <w:szCs w:val="22"/>
        </w:rPr>
      </w:pPr>
      <w:r w:rsidRPr="00FA49FE">
        <w:rPr>
          <w:rFonts w:ascii="Book Antiqua" w:eastAsia="Book Antiqua" w:hAnsi="Book Antiqua" w:cs="Book Antiqua"/>
          <w:sz w:val="22"/>
          <w:szCs w:val="22"/>
        </w:rPr>
        <w:t>Barrancabermeja, Distrito Especial, Portuario, Industrial, Turístico y Biodiverso.</w:t>
      </w:r>
    </w:p>
    <w:p w:rsidR="00F033D6" w:rsidRPr="00FA49FE" w:rsidRDefault="00FA49FE">
      <w:pPr>
        <w:widowControl w:val="0"/>
        <w:numPr>
          <w:ilvl w:val="0"/>
          <w:numId w:val="3"/>
        </w:numPr>
        <w:tabs>
          <w:tab w:val="left" w:pos="7132"/>
        </w:tabs>
        <w:spacing w:line="276" w:lineRule="auto"/>
        <w:ind w:right="-100"/>
        <w:jc w:val="both"/>
        <w:rPr>
          <w:rFonts w:ascii="Book Antiqua" w:eastAsia="Book Antiqua" w:hAnsi="Book Antiqua" w:cs="Book Antiqua"/>
          <w:sz w:val="22"/>
          <w:szCs w:val="22"/>
        </w:rPr>
      </w:pPr>
      <w:r w:rsidRPr="00FA49FE">
        <w:rPr>
          <w:rFonts w:ascii="Book Antiqua" w:eastAsia="Book Antiqua" w:hAnsi="Book Antiqua" w:cs="Book Antiqua"/>
          <w:sz w:val="22"/>
          <w:szCs w:val="22"/>
        </w:rPr>
        <w:t>Barranquilla, Distrito Especial, Industrial y Portuario.</w:t>
      </w:r>
    </w:p>
    <w:p w:rsidR="00F033D6" w:rsidRPr="00FA49FE" w:rsidRDefault="00FA49FE">
      <w:pPr>
        <w:widowControl w:val="0"/>
        <w:numPr>
          <w:ilvl w:val="0"/>
          <w:numId w:val="3"/>
        </w:numPr>
        <w:tabs>
          <w:tab w:val="left" w:pos="7132"/>
        </w:tabs>
        <w:spacing w:line="276" w:lineRule="auto"/>
        <w:ind w:right="-100"/>
        <w:jc w:val="both"/>
        <w:rPr>
          <w:rFonts w:ascii="Book Antiqua" w:eastAsia="Book Antiqua" w:hAnsi="Book Antiqua" w:cs="Book Antiqua"/>
          <w:sz w:val="22"/>
          <w:szCs w:val="22"/>
        </w:rPr>
      </w:pPr>
      <w:r w:rsidRPr="00FA49FE">
        <w:rPr>
          <w:rFonts w:ascii="Book Antiqua" w:eastAsia="Book Antiqua" w:hAnsi="Book Antiqua" w:cs="Book Antiqua"/>
          <w:sz w:val="22"/>
          <w:szCs w:val="22"/>
        </w:rPr>
        <w:t>Buenaventura, Distrito Especial, Industrial, Portuario, Biodiverso y Eco-turístico.</w:t>
      </w:r>
    </w:p>
    <w:p w:rsidR="00F033D6" w:rsidRPr="00FA49FE" w:rsidRDefault="00FA49FE">
      <w:pPr>
        <w:widowControl w:val="0"/>
        <w:numPr>
          <w:ilvl w:val="0"/>
          <w:numId w:val="3"/>
        </w:numPr>
        <w:tabs>
          <w:tab w:val="left" w:pos="7132"/>
        </w:tabs>
        <w:spacing w:line="276" w:lineRule="auto"/>
        <w:ind w:right="-100"/>
        <w:jc w:val="both"/>
        <w:rPr>
          <w:rFonts w:ascii="Book Antiqua" w:eastAsia="Book Antiqua" w:hAnsi="Book Antiqua" w:cs="Book Antiqua"/>
          <w:sz w:val="22"/>
          <w:szCs w:val="22"/>
        </w:rPr>
      </w:pPr>
      <w:r w:rsidRPr="00FA49FE">
        <w:rPr>
          <w:rFonts w:ascii="Book Antiqua" w:eastAsia="Book Antiqua" w:hAnsi="Book Antiqua" w:cs="Book Antiqua"/>
          <w:sz w:val="22"/>
          <w:szCs w:val="22"/>
        </w:rPr>
        <w:t>Cartagena de Indias, Distrito Turístico y Cultural.</w:t>
      </w:r>
    </w:p>
    <w:p w:rsidR="00F033D6" w:rsidRPr="00FA49FE" w:rsidRDefault="00FA49FE">
      <w:pPr>
        <w:widowControl w:val="0"/>
        <w:numPr>
          <w:ilvl w:val="0"/>
          <w:numId w:val="3"/>
        </w:numPr>
        <w:tabs>
          <w:tab w:val="left" w:pos="7132"/>
        </w:tabs>
        <w:spacing w:line="276" w:lineRule="auto"/>
        <w:ind w:right="-100"/>
        <w:jc w:val="both"/>
        <w:rPr>
          <w:rFonts w:ascii="Book Antiqua" w:eastAsia="Book Antiqua" w:hAnsi="Book Antiqua" w:cs="Book Antiqua"/>
          <w:sz w:val="22"/>
          <w:szCs w:val="22"/>
        </w:rPr>
      </w:pPr>
      <w:proofErr w:type="spellStart"/>
      <w:r w:rsidRPr="00FA49FE">
        <w:rPr>
          <w:rFonts w:ascii="Book Antiqua" w:eastAsia="Book Antiqua" w:hAnsi="Book Antiqua" w:cs="Book Antiqua"/>
          <w:sz w:val="22"/>
          <w:szCs w:val="22"/>
        </w:rPr>
        <w:t>Mompox</w:t>
      </w:r>
      <w:proofErr w:type="spellEnd"/>
      <w:r w:rsidRPr="00FA49FE">
        <w:rPr>
          <w:rFonts w:ascii="Book Antiqua" w:eastAsia="Book Antiqua" w:hAnsi="Book Antiqua" w:cs="Book Antiqua"/>
          <w:sz w:val="22"/>
          <w:szCs w:val="22"/>
        </w:rPr>
        <w:t>, Distrito Especial Turístico, Cultural e Histórico.</w:t>
      </w:r>
    </w:p>
    <w:p w:rsidR="00F033D6" w:rsidRPr="00FA49FE" w:rsidRDefault="00FA49FE">
      <w:pPr>
        <w:widowControl w:val="0"/>
        <w:numPr>
          <w:ilvl w:val="0"/>
          <w:numId w:val="3"/>
        </w:numPr>
        <w:tabs>
          <w:tab w:val="left" w:pos="7132"/>
        </w:tabs>
        <w:spacing w:line="276" w:lineRule="auto"/>
        <w:ind w:right="-100"/>
        <w:jc w:val="both"/>
        <w:rPr>
          <w:rFonts w:ascii="Book Antiqua" w:eastAsia="Book Antiqua" w:hAnsi="Book Antiqua" w:cs="Book Antiqua"/>
          <w:sz w:val="22"/>
          <w:szCs w:val="22"/>
        </w:rPr>
      </w:pPr>
      <w:r w:rsidRPr="00FA49FE">
        <w:rPr>
          <w:rFonts w:ascii="Book Antiqua" w:eastAsia="Book Antiqua" w:hAnsi="Book Antiqua" w:cs="Book Antiqua"/>
          <w:sz w:val="22"/>
          <w:szCs w:val="22"/>
        </w:rPr>
        <w:t>Riohacha, Distrito Especial, Turístico y Cultural.</w:t>
      </w:r>
    </w:p>
    <w:p w:rsidR="00F033D6" w:rsidRPr="00FA49FE" w:rsidRDefault="00FA49FE">
      <w:pPr>
        <w:widowControl w:val="0"/>
        <w:numPr>
          <w:ilvl w:val="0"/>
          <w:numId w:val="3"/>
        </w:numPr>
        <w:tabs>
          <w:tab w:val="left" w:pos="7132"/>
        </w:tabs>
        <w:spacing w:line="276" w:lineRule="auto"/>
        <w:ind w:right="-100"/>
        <w:jc w:val="both"/>
        <w:rPr>
          <w:rFonts w:ascii="Book Antiqua" w:eastAsia="Book Antiqua" w:hAnsi="Book Antiqua" w:cs="Book Antiqua"/>
          <w:sz w:val="22"/>
          <w:szCs w:val="22"/>
        </w:rPr>
      </w:pPr>
      <w:r w:rsidRPr="00FA49FE">
        <w:rPr>
          <w:rFonts w:ascii="Book Antiqua" w:eastAsia="Book Antiqua" w:hAnsi="Book Antiqua" w:cs="Book Antiqua"/>
          <w:sz w:val="22"/>
          <w:szCs w:val="22"/>
        </w:rPr>
        <w:t>Santa Marta, Distrito Turístico, Cultural e Histórico.</w:t>
      </w:r>
    </w:p>
    <w:p w:rsidR="00F033D6" w:rsidRPr="00FA49FE" w:rsidRDefault="00FA49FE">
      <w:pPr>
        <w:widowControl w:val="0"/>
        <w:numPr>
          <w:ilvl w:val="0"/>
          <w:numId w:val="3"/>
        </w:numPr>
        <w:tabs>
          <w:tab w:val="left" w:pos="7132"/>
        </w:tabs>
        <w:spacing w:line="276" w:lineRule="auto"/>
        <w:ind w:right="-100"/>
        <w:jc w:val="both"/>
        <w:rPr>
          <w:rFonts w:ascii="Book Antiqua" w:eastAsia="Book Antiqua" w:hAnsi="Book Antiqua" w:cs="Book Antiqua"/>
          <w:sz w:val="22"/>
          <w:szCs w:val="22"/>
        </w:rPr>
      </w:pPr>
      <w:r w:rsidRPr="00FA49FE">
        <w:rPr>
          <w:rFonts w:ascii="Book Antiqua" w:eastAsia="Book Antiqua" w:hAnsi="Book Antiqua" w:cs="Book Antiqua"/>
          <w:sz w:val="22"/>
          <w:szCs w:val="22"/>
        </w:rPr>
        <w:t>Turbo, Distrito Portuario, Logístico, Turístico, Industrial y Comercial.</w:t>
      </w:r>
    </w:p>
    <w:p w:rsidR="00F033D6" w:rsidRPr="00FA49FE" w:rsidRDefault="00FA49FE">
      <w:pPr>
        <w:widowControl w:val="0"/>
        <w:numPr>
          <w:ilvl w:val="0"/>
          <w:numId w:val="3"/>
        </w:numPr>
        <w:tabs>
          <w:tab w:val="left" w:pos="7132"/>
        </w:tabs>
        <w:spacing w:line="276" w:lineRule="auto"/>
        <w:ind w:right="-10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Santiago de Cali, Distrito Especial, Deportivo, Cultural, Turístico, Empresarial y de Servicios.  </w:t>
      </w:r>
    </w:p>
    <w:p w:rsidR="00F033D6" w:rsidRPr="00FA49FE" w:rsidRDefault="00FA49FE">
      <w:pPr>
        <w:widowControl w:val="0"/>
        <w:numPr>
          <w:ilvl w:val="0"/>
          <w:numId w:val="3"/>
        </w:numPr>
        <w:tabs>
          <w:tab w:val="left" w:pos="7132"/>
        </w:tabs>
        <w:spacing w:line="276" w:lineRule="auto"/>
        <w:ind w:right="-100"/>
        <w:jc w:val="both"/>
        <w:rPr>
          <w:rFonts w:ascii="Book Antiqua" w:eastAsia="Book Antiqua" w:hAnsi="Book Antiqua" w:cs="Book Antiqua"/>
          <w:sz w:val="22"/>
          <w:szCs w:val="22"/>
        </w:rPr>
      </w:pPr>
      <w:proofErr w:type="spellStart"/>
      <w:proofErr w:type="gramStart"/>
      <w:r w:rsidRPr="00FA49FE">
        <w:rPr>
          <w:rFonts w:ascii="Book Antiqua" w:eastAsia="Book Antiqua" w:hAnsi="Book Antiqua" w:cs="Book Antiqua"/>
          <w:sz w:val="22"/>
          <w:szCs w:val="22"/>
        </w:rPr>
        <w:t>Medellin</w:t>
      </w:r>
      <w:proofErr w:type="spellEnd"/>
      <w:r w:rsidRPr="00FA49FE">
        <w:rPr>
          <w:rFonts w:ascii="Book Antiqua" w:eastAsia="Book Antiqua" w:hAnsi="Book Antiqua" w:cs="Book Antiqua"/>
          <w:sz w:val="22"/>
          <w:szCs w:val="22"/>
        </w:rPr>
        <w:t xml:space="preserve"> </w:t>
      </w:r>
      <w:r w:rsidRPr="00FA49FE">
        <w:rPr>
          <w:rFonts w:ascii="Book Antiqua" w:eastAsia="Book Antiqua" w:hAnsi="Book Antiqua" w:cs="Book Antiqua"/>
          <w:color w:val="333333"/>
          <w:sz w:val="22"/>
          <w:szCs w:val="22"/>
          <w:highlight w:val="white"/>
        </w:rPr>
        <w:t>,</w:t>
      </w:r>
      <w:proofErr w:type="gramEnd"/>
      <w:r w:rsidRPr="00FA49FE">
        <w:rPr>
          <w:rFonts w:ascii="Book Antiqua" w:eastAsia="Book Antiqua" w:hAnsi="Book Antiqua" w:cs="Book Antiqua"/>
          <w:color w:val="333333"/>
          <w:sz w:val="22"/>
          <w:szCs w:val="22"/>
          <w:highlight w:val="white"/>
        </w:rPr>
        <w:t xml:space="preserve"> </w:t>
      </w:r>
      <w:r w:rsidRPr="00FA49FE">
        <w:rPr>
          <w:rFonts w:ascii="Book Antiqua" w:eastAsia="Book Antiqua" w:hAnsi="Book Antiqua" w:cs="Book Antiqua"/>
          <w:sz w:val="22"/>
          <w:szCs w:val="22"/>
        </w:rPr>
        <w:t>Distrito Especial de Ciencia, Tecnología e Innovación.</w:t>
      </w:r>
    </w:p>
    <w:p w:rsidR="00F033D6" w:rsidRPr="00FA49FE" w:rsidRDefault="00F033D6">
      <w:pPr>
        <w:widowControl w:val="0"/>
        <w:tabs>
          <w:tab w:val="left" w:pos="7132"/>
        </w:tabs>
        <w:spacing w:line="276" w:lineRule="auto"/>
        <w:jc w:val="both"/>
        <w:rPr>
          <w:rFonts w:ascii="Book Antiqua" w:eastAsia="Book Antiqua" w:hAnsi="Book Antiqua" w:cs="Book Antiqua"/>
          <w:b/>
          <w:sz w:val="22"/>
          <w:szCs w:val="22"/>
        </w:rPr>
      </w:pPr>
    </w:p>
    <w:p w:rsidR="00F033D6" w:rsidRPr="00FA49FE" w:rsidRDefault="00F033D6">
      <w:pPr>
        <w:widowControl w:val="0"/>
        <w:tabs>
          <w:tab w:val="left" w:pos="7132"/>
        </w:tabs>
        <w:spacing w:line="276" w:lineRule="auto"/>
        <w:jc w:val="both"/>
        <w:rPr>
          <w:rFonts w:ascii="Book Antiqua" w:eastAsia="Book Antiqua" w:hAnsi="Book Antiqua" w:cs="Book Antiqua"/>
          <w:b/>
          <w:sz w:val="22"/>
          <w:szCs w:val="22"/>
        </w:rPr>
      </w:pPr>
    </w:p>
    <w:p w:rsidR="00F033D6" w:rsidRPr="00FA49FE" w:rsidRDefault="00FA49FE">
      <w:pPr>
        <w:widowControl w:val="0"/>
        <w:numPr>
          <w:ilvl w:val="0"/>
          <w:numId w:val="1"/>
        </w:numPr>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Jurisprudencial: </w:t>
      </w: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La Corte Constitucional, en sentencia C-313 de 2009, con ponencia del Magistrado </w:t>
      </w:r>
      <w:proofErr w:type="spellStart"/>
      <w:r w:rsidRPr="00FA49FE">
        <w:rPr>
          <w:rFonts w:ascii="Book Antiqua" w:eastAsia="Book Antiqua" w:hAnsi="Book Antiqua" w:cs="Book Antiqua"/>
          <w:b/>
          <w:sz w:val="22"/>
          <w:szCs w:val="22"/>
        </w:rPr>
        <w:t>Dr</w:t>
      </w:r>
      <w:proofErr w:type="spellEnd"/>
      <w:r w:rsidRPr="00FA49FE">
        <w:rPr>
          <w:rFonts w:ascii="Book Antiqua" w:eastAsia="Book Antiqua" w:hAnsi="Book Antiqua" w:cs="Book Antiqua"/>
          <w:b/>
          <w:sz w:val="22"/>
          <w:szCs w:val="22"/>
        </w:rPr>
        <w:t xml:space="preserve"> Mauricio González Cuervo, define la categoría del distrito en los siguientes términos:</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 </w:t>
      </w:r>
    </w:p>
    <w:p w:rsidR="00F033D6" w:rsidRPr="00FA49FE" w:rsidRDefault="00FA49FE">
      <w:pPr>
        <w:widowControl w:val="0"/>
        <w:tabs>
          <w:tab w:val="left" w:pos="7132"/>
        </w:tabs>
        <w:spacing w:line="276" w:lineRule="auto"/>
        <w:ind w:left="700"/>
        <w:jc w:val="both"/>
        <w:rPr>
          <w:rFonts w:ascii="Book Antiqua" w:eastAsia="Book Antiqua" w:hAnsi="Book Antiqua" w:cs="Book Antiqua"/>
          <w:i/>
          <w:sz w:val="22"/>
          <w:szCs w:val="22"/>
          <w:vertAlign w:val="superscript"/>
        </w:rPr>
      </w:pPr>
      <w:r w:rsidRPr="00FA49FE">
        <w:rPr>
          <w:rFonts w:ascii="Book Antiqua" w:eastAsia="Book Antiqua" w:hAnsi="Book Antiqua" w:cs="Book Antiqua"/>
          <w:i/>
          <w:sz w:val="22"/>
          <w:szCs w:val="22"/>
        </w:rPr>
        <w:t>“Los distritos han sido erigidos en la Constitución Política como entidades territoriales diferentes de los municipios, dotados de un régimen legal político, fiscal y administrativo independiente, que los sustrae del régimen municipal ordinario, y sólo les son aplicables las disposiciones del régimen municipal ordinario de manera subsidiaria.”</w:t>
      </w:r>
      <w:r w:rsidRPr="00FA49FE">
        <w:rPr>
          <w:rFonts w:ascii="Book Antiqua" w:eastAsia="Book Antiqua" w:hAnsi="Book Antiqua" w:cs="Book Antiqua"/>
          <w:i/>
          <w:sz w:val="22"/>
          <w:szCs w:val="22"/>
          <w:vertAlign w:val="superscript"/>
        </w:rPr>
        <w:footnoteReference w:id="21"/>
      </w: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Además, en Sentencia C-646 de 2010, la Corte señala lo siguiente sobre el régimen jurídico aplicable a los distritos: </w:t>
      </w: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w:t>
      </w:r>
    </w:p>
    <w:p w:rsidR="00FA49FE" w:rsidRDefault="00FA49FE">
      <w:pPr>
        <w:widowControl w:val="0"/>
        <w:tabs>
          <w:tab w:val="left" w:pos="7132"/>
        </w:tabs>
        <w:spacing w:line="276" w:lineRule="auto"/>
        <w:ind w:left="700"/>
        <w:jc w:val="both"/>
        <w:rPr>
          <w:rFonts w:ascii="Book Antiqua" w:eastAsia="Book Antiqua" w:hAnsi="Book Antiqua" w:cs="Book Antiqua"/>
          <w:i/>
          <w:sz w:val="22"/>
          <w:szCs w:val="22"/>
        </w:rPr>
      </w:pPr>
      <w:r w:rsidRPr="00FA49FE">
        <w:rPr>
          <w:rFonts w:ascii="Book Antiqua" w:eastAsia="Book Antiqua" w:hAnsi="Book Antiqua" w:cs="Book Antiqua"/>
          <w:i/>
          <w:sz w:val="22"/>
          <w:szCs w:val="22"/>
        </w:rPr>
        <w:t xml:space="preserve">“En relación con el régimen jurídico aplicable a las entidades territoriales, esta Corporación ha dicho que la Constitución contempla dos modalidades. El de las entidades territoriales sujetas a régimen especial propio, siendo éste el caso del Distrito Capital (C.P., arts. 322 a 327), los distritos especiales (C.P., art. 328) y el del Departamento Archipiélago de San Andrés, Providencia y Santa Catalina (C.P., art. 310). Y el de las entidades territoriales sujetas a un régimen general u ordinario, que es la situación en que se encuentran las demás entidades no </w:t>
      </w:r>
    </w:p>
    <w:p w:rsidR="00FA49FE" w:rsidRDefault="00FA49FE">
      <w:pPr>
        <w:widowControl w:val="0"/>
        <w:tabs>
          <w:tab w:val="left" w:pos="7132"/>
        </w:tabs>
        <w:spacing w:line="276" w:lineRule="auto"/>
        <w:ind w:left="700"/>
        <w:jc w:val="both"/>
        <w:rPr>
          <w:rFonts w:ascii="Book Antiqua" w:eastAsia="Book Antiqua" w:hAnsi="Book Antiqua" w:cs="Book Antiqua"/>
          <w:i/>
          <w:sz w:val="22"/>
          <w:szCs w:val="22"/>
        </w:rPr>
      </w:pPr>
    </w:p>
    <w:p w:rsidR="00F033D6" w:rsidRPr="00FA49FE" w:rsidRDefault="00FA49FE">
      <w:pPr>
        <w:widowControl w:val="0"/>
        <w:tabs>
          <w:tab w:val="left" w:pos="7132"/>
        </w:tabs>
        <w:spacing w:line="276" w:lineRule="auto"/>
        <w:ind w:left="700"/>
        <w:jc w:val="both"/>
        <w:rPr>
          <w:rFonts w:ascii="Book Antiqua" w:eastAsia="Book Antiqua" w:hAnsi="Book Antiqua" w:cs="Book Antiqua"/>
          <w:b/>
          <w:sz w:val="22"/>
          <w:szCs w:val="22"/>
        </w:rPr>
      </w:pPr>
      <w:r w:rsidRPr="00FA49FE">
        <w:rPr>
          <w:rFonts w:ascii="Book Antiqua" w:eastAsia="Book Antiqua" w:hAnsi="Book Antiqua" w:cs="Book Antiqua"/>
          <w:i/>
          <w:sz w:val="22"/>
          <w:szCs w:val="22"/>
        </w:rPr>
        <w:t>sometidas a regulación especial (C.P., arts. 297 a 321). Tratándose de los distritos, los mismos han sido erigidos por la Constitución como entidades territoriales diferentes de los municipios que alguna vez fueron, en el propósito de dotarlos de un régimen político, fiscal y administrativo particular e independiente, distinto del previsto para los municipios, que le permita a sus órganos y autoridades gozar de facultades especiales para la promoción y desarrollo de sus territorios y habitantes, a partir de las condiciones muy particulares que presentan, y que los hicieron merecedores de su reconocimiento como tales. En reciente decisión, la Corte expresó al respecto, que el fin constitucional de elevar ciertos municipios a la categoría de distritos, se expresa en los propios actos de constitución o reconocimiento de los mismos, en los que se ha dejado en evidencia, que lo que se busca con ello es “sustraerlos del régimen municipal ordinario y dotarlos, en cambio, de un régimen legal especial”, sin perjuicio de que subsidiariamente, “en lo no dispuesto en éste, le sean aplicables las disposiciones del régimen municipal ordinario.”</w:t>
      </w:r>
      <w:r w:rsidRPr="00FA49FE">
        <w:rPr>
          <w:rFonts w:ascii="Book Antiqua" w:eastAsia="Book Antiqua" w:hAnsi="Book Antiqua" w:cs="Book Antiqua"/>
          <w:b/>
          <w:sz w:val="22"/>
          <w:szCs w:val="22"/>
          <w:vertAlign w:val="superscript"/>
        </w:rPr>
        <w:footnoteReference w:id="22"/>
      </w:r>
    </w:p>
    <w:p w:rsidR="00F033D6" w:rsidRPr="00FA49FE" w:rsidRDefault="00F033D6">
      <w:pPr>
        <w:widowControl w:val="0"/>
        <w:pBdr>
          <w:top w:val="nil"/>
          <w:left w:val="nil"/>
          <w:bottom w:val="nil"/>
          <w:right w:val="nil"/>
          <w:between w:val="nil"/>
        </w:pBdr>
        <w:tabs>
          <w:tab w:val="left" w:pos="7132"/>
        </w:tabs>
        <w:spacing w:line="276" w:lineRule="auto"/>
        <w:rPr>
          <w:rFonts w:ascii="Book Antiqua" w:eastAsia="Book Antiqua" w:hAnsi="Book Antiqua" w:cs="Book Antiqua"/>
          <w:b/>
          <w:sz w:val="22"/>
          <w:szCs w:val="22"/>
        </w:rPr>
      </w:pPr>
    </w:p>
    <w:p w:rsidR="00F033D6" w:rsidRPr="00FA49FE" w:rsidRDefault="00FA49FE">
      <w:pPr>
        <w:widowControl w:val="0"/>
        <w:numPr>
          <w:ilvl w:val="0"/>
          <w:numId w:val="9"/>
        </w:numPr>
        <w:pBdr>
          <w:top w:val="nil"/>
          <w:left w:val="nil"/>
          <w:bottom w:val="nil"/>
          <w:right w:val="nil"/>
          <w:between w:val="nil"/>
        </w:pBdr>
        <w:tabs>
          <w:tab w:val="left" w:pos="7132"/>
        </w:tabs>
        <w:spacing w:line="276" w:lineRule="auto"/>
        <w:rPr>
          <w:rFonts w:ascii="Book Antiqua" w:eastAsia="Book Antiqua" w:hAnsi="Book Antiqua" w:cs="Book Antiqua"/>
          <w:b/>
          <w:color w:val="000000"/>
          <w:sz w:val="22"/>
          <w:szCs w:val="22"/>
        </w:rPr>
      </w:pPr>
      <w:r w:rsidRPr="00FA49FE">
        <w:rPr>
          <w:rFonts w:ascii="Book Antiqua" w:eastAsia="Book Antiqua" w:hAnsi="Book Antiqua" w:cs="Book Antiqua"/>
          <w:b/>
          <w:sz w:val="22"/>
          <w:szCs w:val="22"/>
        </w:rPr>
        <w:t xml:space="preserve">JUSTIFICACIÓN DE LA INICIATIVA: </w:t>
      </w:r>
    </w:p>
    <w:p w:rsidR="00F033D6" w:rsidRPr="00FA49FE" w:rsidRDefault="00F033D6">
      <w:pPr>
        <w:widowControl w:val="0"/>
        <w:pBdr>
          <w:top w:val="nil"/>
          <w:left w:val="nil"/>
          <w:bottom w:val="nil"/>
          <w:right w:val="nil"/>
          <w:between w:val="nil"/>
        </w:pBdr>
        <w:tabs>
          <w:tab w:val="left" w:pos="7132"/>
        </w:tabs>
        <w:spacing w:line="276" w:lineRule="auto"/>
        <w:ind w:left="720"/>
        <w:rPr>
          <w:rFonts w:ascii="Book Antiqua" w:eastAsia="Book Antiqua" w:hAnsi="Book Antiqua" w:cs="Book Antiqua"/>
          <w:b/>
          <w:sz w:val="22"/>
          <w:szCs w:val="22"/>
        </w:rPr>
      </w:pPr>
    </w:p>
    <w:p w:rsidR="00F033D6" w:rsidRPr="00FA49FE" w:rsidRDefault="00FA49FE">
      <w:pPr>
        <w:widowControl w:val="0"/>
        <w:tabs>
          <w:tab w:val="left" w:pos="7132"/>
        </w:tabs>
        <w:spacing w:after="160" w:line="25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la actualidad, los territorios enfrentan conflictos, desequilibrios y contradicciones que cuestionan las estructuras político administrativas tradicionales. Uno de los principales debates gira en torno al papel de los municipios en relación con las áreas metropolitanas y la efectividad de las acciones metropolitanas para abordar los crecientes conflictos que trascienden las jurisdicciones locales. Este contexto es especialmente relevante para la situación entre Bucaramanga, Floridablanca, Piedecuesta y San Juan de Girón.</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La creación del Área Metropolitana de Bucaramanga (AMB) en 1982 respondió a la necesidad de gestionar el proceso de conurbación que afectaba a los municipios de Bucaramanga, Floridablanca y San Juan de Girón. En 1984, Piedecuesta también se unió al AMB, reconociendo esta realidad. Durante sus primeros doce años (1982-1994), el AMB cumplió con las funciones asignadas por la ley, pero su relevancia se incrementó con la promulgación de la ley orgánica 128 de 1994. Esta ley otorgó a la Junta Directiva del AMB la facultad de emitir “acuerdos metropolitanos” que se convertían automáticamente en normas aplicables a todos los municipios del Área, abarcando aspectos fiscales y administrativos, planeación, obras públicas y vivienda, recursos naturales, manejo ambiental, prestación de servicios públicos y valorización.</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El AMB ha operado bajo este marco administrativo y jurisdiccional, logrando un crecimiento urbanístico ordenado, especialmente en Bucaramanga. Sin </w:t>
      </w:r>
      <w:proofErr w:type="gramStart"/>
      <w:r w:rsidRPr="00FA49FE">
        <w:rPr>
          <w:rFonts w:ascii="Book Antiqua" w:eastAsia="Book Antiqua" w:hAnsi="Book Antiqua" w:cs="Book Antiqua"/>
          <w:sz w:val="22"/>
          <w:szCs w:val="22"/>
        </w:rPr>
        <w:t>embargo</w:t>
      </w:r>
      <w:proofErr w:type="gramEnd"/>
      <w:r w:rsidRPr="00FA49FE">
        <w:rPr>
          <w:rFonts w:ascii="Book Antiqua" w:eastAsia="Book Antiqua" w:hAnsi="Book Antiqua" w:cs="Book Antiqua"/>
          <w:sz w:val="22"/>
          <w:szCs w:val="22"/>
        </w:rPr>
        <w:t xml:space="preserve"> existen contradicciones entre el espíritu del AMB como entidad administrativa y la autonomía de los municipios consagrada en la Constitución Nacional, lo cual, en la práctica, impide la ejecución efectiva de los planes y proyectos formulados por la instancia metropolitana. Esta situación se refleja en </w:t>
      </w:r>
      <w:r w:rsidRPr="00FA49FE">
        <w:rPr>
          <w:rFonts w:ascii="Book Antiqua" w:eastAsia="Book Antiqua" w:hAnsi="Book Antiqua" w:cs="Book Antiqua"/>
          <w:sz w:val="22"/>
          <w:szCs w:val="22"/>
        </w:rPr>
        <w:lastRenderedPageBreak/>
        <w:t>la escasa implementación de los Planes de Ordenamiento Territorial y en la dificultad para llevar a cabo proyectos críticos, como el Acueducto Metropolitano, la relocalización del área de depósito de residuos sólidos y todo lo relacionado con el Sistema Integrado de Transporte Masivo.</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este contexto, las crecientes demandas y complejidades han superado las competencias actuales de la AMB, evidenciando la necesidad de una nueva estructura organizativa que satisfaga las exigencias de planificación regional y potencie el desarrollo en un contexto global y competitivo, puesto que el AMB ya no satisface las necesidades actuales de planificación y coordinación interinstitucional de los municipios que lo conforman, lo que pone de manifiesto la necesidad de un Distrito Especial denominado “Distrito Especial Industrial, Turístico, Educativo y de Salud de Bucaramanga”. Esta transformación permitirá una gestión más eficaz y una planificación regional más robusta, adaptada a las demandas contemporáneas y preparada para fomentar el desarrollo sostenible y competitivo de la región.</w:t>
      </w:r>
    </w:p>
    <w:p w:rsidR="00F033D6" w:rsidRPr="00FA49FE" w:rsidRDefault="00F033D6">
      <w:pPr>
        <w:widowControl w:val="0"/>
        <w:tabs>
          <w:tab w:val="left" w:pos="7132"/>
        </w:tabs>
        <w:spacing w:line="276" w:lineRule="auto"/>
        <w:jc w:val="both"/>
        <w:rPr>
          <w:rFonts w:ascii="Book Antiqua" w:eastAsia="Book Antiqua" w:hAnsi="Book Antiqua" w:cs="Book Antiqua"/>
          <w:sz w:val="22"/>
          <w:szCs w:val="22"/>
        </w:rPr>
      </w:pP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Dicho lo anterior, nos centraremos en abordar esta problemática desde tres ámbitos desarrollados de la siguiente manera: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ind w:left="1080" w:hanging="360"/>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ÁMBITO POBLACIONAL: </w:t>
      </w:r>
    </w:p>
    <w:p w:rsidR="00F033D6" w:rsidRPr="00FA49FE" w:rsidRDefault="00FA49FE">
      <w:pPr>
        <w:widowControl w:val="0"/>
        <w:tabs>
          <w:tab w:val="left" w:pos="7132"/>
        </w:tabs>
        <w:spacing w:line="276" w:lineRule="auto"/>
        <w:ind w:left="72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Según cifras del último censo poblacional 2018, la población total estimada para Bucaramanga en el año 2018 fue de 581.130, Floridablanca 291.935, Girón 160.403 y Piedecuesta 170.625. Si se compara estas cifras con las registradas en el Censo 2005, el crecimiento poblacional consolidado durante estos 13 años fue en Bucaramanga 13%, Floridablanca 15%, Girón 18% y Piedecuesta 45%. Llama la atención el dato de Girón, ya que las proyecciones poblacionales antes del Censo, preveían un crecimiento 44% durante este periodo, sin embargo, Girón creció casi una tercera parte de lo proyectado y a nivel metropolitano pasó de ser la tercera ciudad en tamaño poblacional al cuarto. Por su parte Piedecuesta creció 9 puntos porcentuales por encima de lo proyectado.</w:t>
      </w:r>
      <w:r w:rsidRPr="00FA49FE">
        <w:rPr>
          <w:rFonts w:ascii="Book Antiqua" w:eastAsia="Book Antiqua" w:hAnsi="Book Antiqua" w:cs="Book Antiqua"/>
          <w:sz w:val="22"/>
          <w:szCs w:val="22"/>
          <w:vertAlign w:val="superscript"/>
        </w:rPr>
        <w:footnoteReference w:id="23"/>
      </w:r>
      <w:r w:rsidRPr="00FA49FE">
        <w:rPr>
          <w:rFonts w:ascii="Book Antiqua" w:eastAsia="Book Antiqua" w:hAnsi="Book Antiqua" w:cs="Book Antiqua"/>
          <w:sz w:val="22"/>
          <w:szCs w:val="22"/>
        </w:rPr>
        <w:t xml:space="preserve"> </w:t>
      </w:r>
    </w:p>
    <w:p w:rsidR="00F033D6" w:rsidRPr="00FA49FE" w:rsidRDefault="00F033D6">
      <w:pPr>
        <w:widowControl w:val="0"/>
        <w:tabs>
          <w:tab w:val="left" w:pos="7132"/>
        </w:tabs>
        <w:spacing w:line="276" w:lineRule="auto"/>
        <w:jc w:val="both"/>
        <w:rPr>
          <w:rFonts w:ascii="Book Antiqua" w:eastAsia="Book Antiqua" w:hAnsi="Book Antiqua" w:cs="Book Antiqua"/>
          <w:sz w:val="22"/>
          <w:szCs w:val="22"/>
        </w:rPr>
      </w:pPr>
    </w:p>
    <w:p w:rsidR="00FA49FE" w:rsidRDefault="00FA49FE">
      <w:pPr>
        <w:widowControl w:val="0"/>
        <w:tabs>
          <w:tab w:val="left" w:pos="7132"/>
        </w:tabs>
        <w:spacing w:after="160" w:line="256" w:lineRule="auto"/>
        <w:jc w:val="both"/>
        <w:rPr>
          <w:rFonts w:ascii="Book Antiqua" w:eastAsia="Book Antiqua" w:hAnsi="Book Antiqua" w:cs="Book Antiqua"/>
          <w:i/>
          <w:sz w:val="22"/>
          <w:szCs w:val="22"/>
        </w:rPr>
      </w:pPr>
      <w:r w:rsidRPr="00FA49FE">
        <w:rPr>
          <w:rFonts w:ascii="Book Antiqua" w:eastAsia="Book Antiqua" w:hAnsi="Book Antiqua" w:cs="Book Antiqua"/>
          <w:sz w:val="22"/>
          <w:szCs w:val="22"/>
        </w:rPr>
        <w:t xml:space="preserve">Ahora bien, según estudio realizado por la Cámara de Comercio en convenio con algunas Universidades, la distribución poblacional en el área metropolitana  </w:t>
      </w:r>
      <w:r w:rsidRPr="00FA49FE">
        <w:rPr>
          <w:rFonts w:ascii="Book Antiqua" w:eastAsia="Book Antiqua" w:hAnsi="Book Antiqua" w:cs="Book Antiqua"/>
          <w:i/>
          <w:sz w:val="22"/>
          <w:szCs w:val="22"/>
        </w:rPr>
        <w:t>“es particularmente preocupante”</w:t>
      </w:r>
      <w:r w:rsidRPr="00FA49FE">
        <w:rPr>
          <w:rFonts w:ascii="Book Antiqua" w:eastAsia="Book Antiqua" w:hAnsi="Book Antiqua" w:cs="Book Antiqua"/>
          <w:sz w:val="22"/>
          <w:szCs w:val="22"/>
        </w:rPr>
        <w:t xml:space="preserve"> puesto que en Bucaramanga reside gran parte de la población de los estratos 1 y 2; a pesar de ello, no dispone de suelo urbano para desarrollar programas de vivienda de interés social y parte de sus moradores habita en zonas de alto riesgo, por lo que  se concluye que </w:t>
      </w:r>
      <w:r w:rsidRPr="00FA49FE">
        <w:rPr>
          <w:rFonts w:ascii="Book Antiqua" w:eastAsia="Book Antiqua" w:hAnsi="Book Antiqua" w:cs="Book Antiqua"/>
          <w:i/>
          <w:sz w:val="22"/>
          <w:szCs w:val="22"/>
        </w:rPr>
        <w:t xml:space="preserve">“la espacialidad y el comportamiento poblacional en la Zona Metropolitana desbordaron el esquema de ordenamiento territorial que define competencias, facultades y autonomías a cada municipio, sin que </w:t>
      </w:r>
    </w:p>
    <w:p w:rsidR="00FA49FE" w:rsidRDefault="00FA49FE">
      <w:pPr>
        <w:widowControl w:val="0"/>
        <w:tabs>
          <w:tab w:val="left" w:pos="7132"/>
        </w:tabs>
        <w:spacing w:after="160" w:line="256" w:lineRule="auto"/>
        <w:jc w:val="both"/>
        <w:rPr>
          <w:rFonts w:ascii="Book Antiqua" w:eastAsia="Book Antiqua" w:hAnsi="Book Antiqua" w:cs="Book Antiqua"/>
          <w:i/>
          <w:sz w:val="22"/>
          <w:szCs w:val="22"/>
        </w:rPr>
      </w:pPr>
    </w:p>
    <w:p w:rsidR="00F033D6" w:rsidRPr="00FA49FE" w:rsidRDefault="00FA49FE">
      <w:pPr>
        <w:widowControl w:val="0"/>
        <w:tabs>
          <w:tab w:val="left" w:pos="7132"/>
        </w:tabs>
        <w:spacing w:after="160" w:line="256" w:lineRule="auto"/>
        <w:jc w:val="both"/>
        <w:rPr>
          <w:rFonts w:ascii="Book Antiqua" w:eastAsia="Book Antiqua" w:hAnsi="Book Antiqua" w:cs="Book Antiqua"/>
          <w:i/>
          <w:sz w:val="22"/>
          <w:szCs w:val="22"/>
          <w:vertAlign w:val="superscript"/>
        </w:rPr>
      </w:pPr>
      <w:r w:rsidRPr="00FA49FE">
        <w:rPr>
          <w:rFonts w:ascii="Book Antiqua" w:eastAsia="Book Antiqua" w:hAnsi="Book Antiqua" w:cs="Book Antiqua"/>
          <w:i/>
          <w:sz w:val="22"/>
          <w:szCs w:val="22"/>
        </w:rPr>
        <w:t>el AMB y sus municipios llenen las expectativas y demandas de servicios, oportunidades y estándar de vida en equidad e igualdad de condiciones para los ciudadanos de todo el territorio conurbado.”</w:t>
      </w:r>
      <w:r w:rsidRPr="00FA49FE">
        <w:rPr>
          <w:rFonts w:ascii="Book Antiqua" w:eastAsia="Book Antiqua" w:hAnsi="Book Antiqua" w:cs="Book Antiqua"/>
          <w:i/>
          <w:sz w:val="22"/>
          <w:szCs w:val="22"/>
          <w:vertAlign w:val="superscript"/>
        </w:rPr>
        <w:footnoteReference w:id="24"/>
      </w:r>
    </w:p>
    <w:p w:rsidR="00F033D6" w:rsidRPr="00FA49FE" w:rsidRDefault="00FA49FE">
      <w:pPr>
        <w:widowControl w:val="0"/>
        <w:tabs>
          <w:tab w:val="left" w:pos="7132"/>
        </w:tabs>
        <w:spacing w:after="160" w:line="256" w:lineRule="auto"/>
        <w:ind w:left="1080" w:hanging="360"/>
        <w:jc w:val="both"/>
        <w:rPr>
          <w:rFonts w:ascii="Book Antiqua" w:eastAsia="Book Antiqua" w:hAnsi="Book Antiqua" w:cs="Book Antiqua"/>
          <w:b/>
          <w:sz w:val="22"/>
          <w:szCs w:val="22"/>
        </w:rPr>
      </w:pPr>
      <w:r w:rsidRPr="00FA49FE">
        <w:rPr>
          <w:rFonts w:ascii="Book Antiqua" w:eastAsia="Book Antiqua" w:hAnsi="Book Antiqua" w:cs="Book Antiqua"/>
          <w:b/>
          <w:sz w:val="22"/>
          <w:szCs w:val="22"/>
        </w:rPr>
        <w:t xml:space="preserve">●      ÁMBITO ECONÓMICO: </w:t>
      </w:r>
    </w:p>
    <w:p w:rsidR="00F033D6" w:rsidRPr="00FA49FE" w:rsidRDefault="00FA49FE">
      <w:pPr>
        <w:widowControl w:val="0"/>
        <w:tabs>
          <w:tab w:val="left" w:pos="7132"/>
        </w:tabs>
        <w:spacing w:line="276" w:lineRule="auto"/>
        <w:jc w:val="both"/>
        <w:rPr>
          <w:rFonts w:ascii="Book Antiqua" w:eastAsia="Book Antiqua" w:hAnsi="Book Antiqua" w:cs="Book Antiqua"/>
          <w:i/>
          <w:sz w:val="22"/>
          <w:szCs w:val="22"/>
          <w:vertAlign w:val="superscript"/>
        </w:rPr>
      </w:pPr>
      <w:r w:rsidRPr="00FA49FE">
        <w:rPr>
          <w:rFonts w:ascii="Book Antiqua" w:eastAsia="Book Antiqua" w:hAnsi="Book Antiqua" w:cs="Book Antiqua"/>
          <w:sz w:val="22"/>
          <w:szCs w:val="22"/>
        </w:rPr>
        <w:t xml:space="preserve">Según estudio realizado por la Cámara de Comercio de Bucaramanga en convenio con universidades, </w:t>
      </w:r>
      <w:r w:rsidRPr="00FA49FE">
        <w:rPr>
          <w:rFonts w:ascii="Book Antiqua" w:eastAsia="Book Antiqua" w:hAnsi="Book Antiqua" w:cs="Book Antiqua"/>
          <w:i/>
          <w:sz w:val="22"/>
          <w:szCs w:val="22"/>
        </w:rPr>
        <w:t>“en la Zona Metropolitana, el 98% de la base empresarial se fundamenta en la pequeña y microempresa, con Bucaramanga concentrando el 75% de estas empresas, predominantemente en los sectores de comercio e industria manufacturera. La mayor cantidad de empresas del Departamento se ubica en esta Zona Metropolitana, especialmente en Bucaramanga. Sin embargo, se observa una aplicación diferencial y discrecional de las políticas públicas y una ausencia de coordinación institucional en cada entidad territorial.”</w:t>
      </w:r>
      <w:r w:rsidRPr="00FA49FE">
        <w:rPr>
          <w:rFonts w:ascii="Book Antiqua" w:eastAsia="Book Antiqua" w:hAnsi="Book Antiqua" w:cs="Book Antiqua"/>
          <w:i/>
          <w:sz w:val="22"/>
          <w:szCs w:val="22"/>
          <w:vertAlign w:val="superscript"/>
        </w:rPr>
        <w:footnoteReference w:id="25"/>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El análisis expuesto evidencia la urgencia de modernizar los parques industriales, conformar zonas francas y crear estímulos tributarios, como un predial unificado y beneficios para la industria y el comercio. También es necesario reorganizar el esquema empresarial a partir de </w:t>
      </w:r>
      <w:proofErr w:type="spellStart"/>
      <w:r w:rsidRPr="00FA49FE">
        <w:rPr>
          <w:rFonts w:ascii="Book Antiqua" w:eastAsia="Book Antiqua" w:hAnsi="Book Antiqua" w:cs="Book Antiqua"/>
          <w:sz w:val="22"/>
          <w:szCs w:val="22"/>
        </w:rPr>
        <w:t>clusters</w:t>
      </w:r>
      <w:proofErr w:type="spellEnd"/>
      <w:r w:rsidRPr="00FA49FE">
        <w:rPr>
          <w:rFonts w:ascii="Book Antiqua" w:eastAsia="Book Antiqua" w:hAnsi="Book Antiqua" w:cs="Book Antiqua"/>
          <w:sz w:val="22"/>
          <w:szCs w:val="22"/>
        </w:rPr>
        <w:t xml:space="preserve"> en respuesta a la “Iniciativa de la Competitividad Regional” y revisar y aplicar los Planes de Ordenamiento Territorial para crear un entorno de negocios favorable.</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Las transformaciones propuestas implicarán una relocalización de la base productiva en diferentes municipios de la Zona Metropolitana de Bucaramanga, lo que afectará favorable o desfavorablemente la dinámica económica de cada municipio en términos de empleo e ingresos por recursos. En este contexto, surge la exigencia de orientar el desarrollo económico de la región metropolitana como un todo, con una visión de única ciudad distrital y una organización administrativa que permita consolidar las vocaciones económicas de cada unidad territorial.</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after="160" w:line="256" w:lineRule="auto"/>
        <w:ind w:left="1080" w:hanging="360"/>
        <w:jc w:val="both"/>
        <w:rPr>
          <w:rFonts w:ascii="Book Antiqua" w:eastAsia="Book Antiqua" w:hAnsi="Book Antiqua" w:cs="Book Antiqua"/>
          <w:b/>
          <w:sz w:val="22"/>
          <w:szCs w:val="22"/>
        </w:rPr>
      </w:pPr>
      <w:r w:rsidRPr="00FA49FE">
        <w:rPr>
          <w:rFonts w:ascii="Book Antiqua" w:eastAsia="Book Antiqua" w:hAnsi="Book Antiqua" w:cs="Book Antiqua"/>
          <w:sz w:val="22"/>
          <w:szCs w:val="22"/>
        </w:rPr>
        <w:t>●</w:t>
      </w:r>
      <w:r w:rsidRPr="00FA49FE">
        <w:rPr>
          <w:rFonts w:ascii="Book Antiqua" w:eastAsia="Book Antiqua" w:hAnsi="Book Antiqua" w:cs="Book Antiqua"/>
          <w:b/>
          <w:sz w:val="22"/>
          <w:szCs w:val="22"/>
        </w:rPr>
        <w:t xml:space="preserve">      ÁMBITO SOCIAL:</w:t>
      </w:r>
    </w:p>
    <w:p w:rsid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La creación del Distrito Especial “</w:t>
      </w:r>
      <w:r w:rsidRPr="00FA49FE">
        <w:rPr>
          <w:rFonts w:ascii="Book Antiqua" w:eastAsia="Book Antiqua" w:hAnsi="Book Antiqua" w:cs="Book Antiqua"/>
          <w:i/>
          <w:sz w:val="22"/>
          <w:szCs w:val="22"/>
        </w:rPr>
        <w:t>Bucaramanga, Distrito Turístico, Educativo y de la Salud”</w:t>
      </w:r>
      <w:r w:rsidRPr="00FA49FE">
        <w:rPr>
          <w:rFonts w:ascii="Book Antiqua" w:eastAsia="Book Antiqua" w:hAnsi="Book Antiqua" w:cs="Book Antiqua"/>
          <w:sz w:val="22"/>
          <w:szCs w:val="22"/>
        </w:rPr>
        <w:t xml:space="preserve"> se justifica plenamente desde una perspectiva social, con el objetivo de promover el bienestar físico y espiritual de sus habitantes. Los teóricos sociales afirman que la educación, salud, deporte, recreación y cultura son los cimientos sobre los que se edifica el bienestar de un pueblo. Por ello, es esencial buscar un ordenamiento territorial que armonice estos principios universales para que los ciudadanos puedan encontrarse consigo mismos, identificarse con la naturaleza y con su espacio de convivencia social. Esto implica un equilibrio en la administración pública mediante una adecuada planeación, organización, dirección y control para el aprovechamiento óptimo de los recursos físicos, humanos, financieros, tecnológicos y </w:t>
      </w:r>
    </w:p>
    <w:p w:rsidR="00FA49FE" w:rsidRDefault="00FA49FE">
      <w:pPr>
        <w:widowControl w:val="0"/>
        <w:tabs>
          <w:tab w:val="left" w:pos="7132"/>
        </w:tabs>
        <w:spacing w:line="276" w:lineRule="auto"/>
        <w:jc w:val="both"/>
        <w:rPr>
          <w:rFonts w:ascii="Book Antiqua" w:eastAsia="Book Antiqua" w:hAnsi="Book Antiqua" w:cs="Book Antiqua"/>
          <w:sz w:val="22"/>
          <w:szCs w:val="22"/>
        </w:rPr>
      </w:pP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científicos, mejorando así la calidad de vida.</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el componente educativo, se concluye del estudio realizado por la Cámara de Comercio de Bucaramanga y varias universidades que “</w:t>
      </w:r>
      <w:r w:rsidRPr="00FA49FE">
        <w:rPr>
          <w:rFonts w:ascii="Book Antiqua" w:eastAsia="Book Antiqua" w:hAnsi="Book Antiqua" w:cs="Book Antiqua"/>
          <w:i/>
          <w:sz w:val="22"/>
          <w:szCs w:val="22"/>
        </w:rPr>
        <w:t>la demanda es de carácter metropolitano y está determinada por las variables precio y calidad, sin considerar cuál de los cuatro municipios es el ofertante. La oferta está supeditada a los recursos girados por la Nación mediante el Sistema General de Participaciones, determinado por las variables población atendida, tipología (urbano-rural, NBI) y densidad poblacional por km²</w:t>
      </w:r>
      <w:r w:rsidRPr="00FA49FE">
        <w:rPr>
          <w:rFonts w:ascii="Book Antiqua" w:eastAsia="Book Antiqua" w:hAnsi="Book Antiqua" w:cs="Book Antiqua"/>
          <w:sz w:val="22"/>
          <w:szCs w:val="22"/>
        </w:rPr>
        <w:t>.”</w:t>
      </w:r>
      <w:r w:rsidRPr="00FA49FE">
        <w:rPr>
          <w:rFonts w:ascii="Book Antiqua" w:eastAsia="Book Antiqua" w:hAnsi="Book Antiqua" w:cs="Book Antiqua"/>
          <w:sz w:val="22"/>
          <w:szCs w:val="22"/>
          <w:vertAlign w:val="superscript"/>
        </w:rPr>
        <w:footnoteReference w:id="26"/>
      </w:r>
      <w:r w:rsidRPr="00FA49FE">
        <w:rPr>
          <w:rFonts w:ascii="Book Antiqua" w:eastAsia="Book Antiqua" w:hAnsi="Book Antiqua" w:cs="Book Antiqua"/>
          <w:sz w:val="22"/>
          <w:szCs w:val="22"/>
        </w:rPr>
        <w:t xml:space="preserve"> La conurbación que presenta la zona metropolitana de Bucaramanga orienta la demanda hacia cualquiera de los cuatro municipios, haciendo casi imposible tener cifras reales sobre la necesidad educativa de cada entidad territorial. Como consecuencia, se presenta disparidad en la atención por parte de cada municipio, ya que su accionar en este sector depende de los recursos transferidos por la Nación.</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Con relación a los programas de educación superior en Bucaramanga y sus alrededores. Muchas de estas Instituciones tienen su domicilio principal en Bucaramanga y sedes en Floridablanca y Piedecuesta, brindando sus servicios a la comunidad de la zona metropolitana sin distinción entre municipios, mostrando claramente un comportamiento territorial metropolitano.</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términos de salud, se estima que la creación del Distrito Especial de Bucaramanga permitiría una mayor eficiencia en el manejo de las transferencias de la Nación, y como consecuencia de ello una distribución más efectiva de los recursos para subsidiar la demanda y beneficios más significativos para los municipios pequeños.</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cuanto a los servicios públicos domiciliarios, aunque la oferta en el Área Metropolitana es amplia, al examinarla municipio por municipio, no siempre corresponde a la demanda metropolitana. En algunos casos hay sobreoferta de instituciones y en otros, déficit. La capacidad instalada es suficiente según los datos presentados, y las instituciones existentes satisfacen en apariencia la demanda potencial y efectiva. Sin embargo, un uso y distribución planificados del servicio, acorde con las necesidades metropolitanas, aumentaría equitativamente la calidad y cobertura, beneficiando a los habitantes de los cuatro municipios.</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relación con el transporte y la movilidad, la modificación propuesta implicaría una modernización integral de la infraestructura vial y de transporte. Esto incluye la mejora de proyectos como el Sistema Integrado de Transporte Masivo (</w:t>
      </w:r>
      <w:proofErr w:type="spellStart"/>
      <w:r w:rsidRPr="00FA49FE">
        <w:rPr>
          <w:rFonts w:ascii="Book Antiqua" w:eastAsia="Book Antiqua" w:hAnsi="Book Antiqua" w:cs="Book Antiqua"/>
          <w:sz w:val="22"/>
          <w:szCs w:val="22"/>
        </w:rPr>
        <w:t>Metrolínea</w:t>
      </w:r>
      <w:proofErr w:type="spellEnd"/>
      <w:r w:rsidRPr="00FA49FE">
        <w:rPr>
          <w:rFonts w:ascii="Book Antiqua" w:eastAsia="Book Antiqua" w:hAnsi="Book Antiqua" w:cs="Book Antiqua"/>
          <w:sz w:val="22"/>
          <w:szCs w:val="22"/>
        </w:rPr>
        <w:t>) y la construcción de terminales satélites metropolitanos, lo cual facilitará una movilidad más eficiente y contribuirá a la reducción del caos vehicular en la región.</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A49FE" w:rsidRDefault="00FA49FE">
      <w:pPr>
        <w:widowControl w:val="0"/>
        <w:tabs>
          <w:tab w:val="left" w:pos="7132"/>
        </w:tabs>
        <w:spacing w:line="276" w:lineRule="auto"/>
        <w:jc w:val="both"/>
        <w:rPr>
          <w:rFonts w:ascii="Book Antiqua" w:eastAsia="Book Antiqua" w:hAnsi="Book Antiqua" w:cs="Book Antiqua"/>
          <w:sz w:val="22"/>
          <w:szCs w:val="22"/>
        </w:rPr>
      </w:pP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Además, la nueva categoría administrativa atraerá inversiones tanto nacionales como internacionales, lo que permitirá financiar proyectos cruciales para la infraestructura y el transporte. Estas inversiones mejorarán la conectividad y accesibilidad en el área metropolitana, favoreciendo un desarrollo más equilibrado y eficiente.</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Por otra parte, la unificación y armonización de tributos y políticas de uso del suelo urbano que acompañarán a la designación especial fomentarán un desarrollo más equilibrado y sostenible. Esto evitará distorsiones en la localización de la base productiva y permitirá una planificación más efectiva del transporte y la movilidad, adaptándose mejor a las necesidades metropolitanas.</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Dicho todo lo anterior, la orientación del desarrollo poblacional, económico y social de la región metropolitana como un todo, bajo una visión de única ciudad distrital y con una organización administrativa consolidada, permitirá una planificación conjunta y una implementación más efectiva de proyectos y programas, evitando duplicidades y aprovechando sinergias entre los municipios, lo que dará lugar a una mayor competitividad, modernidad, equidad y desarrollo.</w:t>
      </w:r>
    </w:p>
    <w:p w:rsidR="00F033D6" w:rsidRPr="00FA49FE" w:rsidRDefault="00FA49FE">
      <w:pPr>
        <w:pStyle w:val="Ttulo3"/>
        <w:keepNext w:val="0"/>
        <w:keepLines w:val="0"/>
        <w:widowControl w:val="0"/>
        <w:tabs>
          <w:tab w:val="left" w:pos="7132"/>
        </w:tabs>
        <w:spacing w:line="276" w:lineRule="auto"/>
        <w:jc w:val="center"/>
        <w:rPr>
          <w:rFonts w:ascii="Book Antiqua" w:eastAsia="Book Antiqua" w:hAnsi="Book Antiqua" w:cs="Book Antiqua"/>
          <w:sz w:val="22"/>
          <w:szCs w:val="22"/>
        </w:rPr>
      </w:pPr>
      <w:bookmarkStart w:id="4" w:name="_heading=h.c3jp26ryftz" w:colFirst="0" w:colLast="0"/>
      <w:bookmarkEnd w:id="4"/>
      <w:r w:rsidRPr="00FA49FE">
        <w:rPr>
          <w:rFonts w:ascii="Book Antiqua" w:eastAsia="Book Antiqua" w:hAnsi="Book Antiqua" w:cs="Book Antiqua"/>
          <w:sz w:val="22"/>
          <w:szCs w:val="22"/>
        </w:rPr>
        <w:t>DESARROLLO DE LOS ASPECTOS DEL DISTRITO INDUSTRIAL, TURÍSTICO, EDUCATIVO Y DE LA SALUD.</w:t>
      </w:r>
    </w:p>
    <w:p w:rsidR="00F033D6" w:rsidRPr="00FA49FE" w:rsidRDefault="00FA49FE">
      <w:pPr>
        <w:widowControl w:val="0"/>
        <w:tabs>
          <w:tab w:val="left" w:pos="7132"/>
        </w:tabs>
        <w:spacing w:line="276" w:lineRule="auto"/>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rPr>
          <w:rFonts w:ascii="Book Antiqua" w:eastAsia="Book Antiqua" w:hAnsi="Book Antiqua" w:cs="Book Antiqua"/>
          <w:b/>
          <w:sz w:val="22"/>
          <w:szCs w:val="22"/>
        </w:rPr>
      </w:pPr>
      <w:r w:rsidRPr="00FA49FE">
        <w:rPr>
          <w:rFonts w:ascii="Book Antiqua" w:eastAsia="Book Antiqua" w:hAnsi="Book Antiqua" w:cs="Book Antiqua"/>
          <w:b/>
          <w:sz w:val="22"/>
          <w:szCs w:val="22"/>
        </w:rPr>
        <w:t>●      ASPECTO INDUSTRIAL</w:t>
      </w:r>
    </w:p>
    <w:p w:rsidR="00F033D6" w:rsidRPr="00FA49FE" w:rsidRDefault="00FA49FE">
      <w:pPr>
        <w:widowControl w:val="0"/>
        <w:tabs>
          <w:tab w:val="left" w:pos="7132"/>
        </w:tabs>
        <w:spacing w:line="276" w:lineRule="auto"/>
        <w:ind w:left="720"/>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Bucaramanga, San Juan de Girón, Floridablanca y Piedecuesta son municipios clave en la región de Santander con una importancia industrial significativa. Bucaramanga de forma especial es conocida como núcleo económico regional, destacando por su dinamismo en comercio, servicios, manufactura y su zona franca.</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Estos municipios son conocidos por su fuerte presencia en la industria textil y del calzado. Además, la industria manufacturera en general juega un papel crucial, abarcando desde la producción de bienes de consumo hasta la fabricación de materiales de construcción.</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Para maximizar el potencial industrial de estos municipios, es fundamental adoptar un enfoque integral que coordine y potencie los recursos y capacidades de cada uno. Un enfoque unificado permitirá una planificación más eficaz, la optimización de la infraestructura y la implementación de políticas coherentes que favorezcan el desarrollo y la competitividad del sector industrial en su conjunto.</w:t>
      </w:r>
    </w:p>
    <w:p w:rsidR="00FA49FE" w:rsidRDefault="00FA49FE">
      <w:pPr>
        <w:widowControl w:val="0"/>
        <w:tabs>
          <w:tab w:val="left" w:pos="7132"/>
        </w:tabs>
        <w:spacing w:before="240" w:after="240"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La creación del Distrito Especial impulsará un crecimiento económico sostenido al promover un desarrollo industrial diversificado y competitivo. La coordinación entre los municipios </w:t>
      </w:r>
    </w:p>
    <w:p w:rsidR="00FA49FE" w:rsidRDefault="00FA49FE">
      <w:pPr>
        <w:widowControl w:val="0"/>
        <w:tabs>
          <w:tab w:val="left" w:pos="7132"/>
        </w:tabs>
        <w:spacing w:before="240" w:after="240" w:line="276" w:lineRule="auto"/>
        <w:jc w:val="both"/>
        <w:rPr>
          <w:rFonts w:ascii="Book Antiqua" w:eastAsia="Book Antiqua" w:hAnsi="Book Antiqua" w:cs="Book Antiqua"/>
          <w:sz w:val="22"/>
          <w:szCs w:val="22"/>
        </w:rPr>
      </w:pPr>
    </w:p>
    <w:p w:rsidR="00F033D6" w:rsidRPr="00FA49FE" w:rsidRDefault="00FA49FE">
      <w:pPr>
        <w:widowControl w:val="0"/>
        <w:tabs>
          <w:tab w:val="left" w:pos="7132"/>
        </w:tabs>
        <w:spacing w:before="240" w:after="240"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permitirá la optimización de recursos y una mayor integración en la cadena de suministro, atrayendo inversiones y fomentando la expansión de empresas. Esto generará empleo y fortalecerá la economía local, creando un entorno propicio para el desarrollo de nuevas oportunidades económicas.</w:t>
      </w:r>
    </w:p>
    <w:p w:rsidR="00F033D6" w:rsidRPr="00FA49FE" w:rsidRDefault="00FA49FE">
      <w:pPr>
        <w:widowControl w:val="0"/>
        <w:tabs>
          <w:tab w:val="left" w:pos="7132"/>
        </w:tabs>
        <w:spacing w:before="240" w:after="240"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Por otra parte, el fortalecimiento del sector industrial traerá consigo un aumento en los ingresos y la calidad de vida de los habitantes. El crecimiento económico facilitará el acceso a mejores servicios y una infraestructura de mayor calidad, mejorando la conectividad y las condiciones de vida en la región. </w:t>
      </w:r>
    </w:p>
    <w:p w:rsidR="00F033D6" w:rsidRPr="00FA49FE" w:rsidRDefault="00FA49FE">
      <w:pPr>
        <w:widowControl w:val="0"/>
        <w:tabs>
          <w:tab w:val="left" w:pos="7132"/>
        </w:tabs>
        <w:spacing w:before="240" w:after="240"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Además, la implementación del Distrito Especial promoverá un desarrollo regional más equitativo al asegurar que los beneficios del crecimiento industrial se distribuyan de manera justa entre los municipios. La coordinación y gestión unificada permitirán una asignación más equitativa de los recursos y las inversiones, reduciendo disparidades y promoviendo un crecimiento equilibrado en toda la región. Este enfoque ayudará a garantizar que todas las áreas se beneficien del desarrollo industrial, fortaleciendo la cohesión regional y promoviendo una prosperidad compartida.</w:t>
      </w:r>
    </w:p>
    <w:p w:rsidR="00F033D6" w:rsidRPr="00FA49FE" w:rsidRDefault="00FA49FE" w:rsidP="00FA49FE">
      <w:pPr>
        <w:pStyle w:val="Ttulo4"/>
        <w:keepNext w:val="0"/>
        <w:keepLines w:val="0"/>
        <w:widowControl w:val="0"/>
        <w:tabs>
          <w:tab w:val="left" w:pos="7132"/>
        </w:tabs>
        <w:spacing w:line="276" w:lineRule="auto"/>
        <w:rPr>
          <w:rFonts w:ascii="Book Antiqua" w:eastAsia="Book Antiqua" w:hAnsi="Book Antiqua" w:cs="Book Antiqua"/>
          <w:sz w:val="22"/>
          <w:szCs w:val="22"/>
        </w:rPr>
      </w:pPr>
      <w:bookmarkStart w:id="5" w:name="_heading=h.btijp57oo6kw" w:colFirst="0" w:colLast="0"/>
      <w:bookmarkEnd w:id="5"/>
      <w:r w:rsidRPr="00FA49FE">
        <w:rPr>
          <w:rFonts w:ascii="Book Antiqua" w:eastAsia="Book Antiqua" w:hAnsi="Book Antiqua" w:cs="Book Antiqua"/>
          <w:sz w:val="22"/>
          <w:szCs w:val="22"/>
        </w:rPr>
        <w:t>●      ASPECTO TURÍSTICO</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La designación especial de Bucaramanga y su área metropolitana como un Distrito Turístico, Educativo y de la Salud representa una oportunidad invaluable para aprovechar su potencial turístico y promover el desarrollo sostenible. Bucaramanga, conocida como la "Ciudad Bonita" de Colombia, y su entorno poseen una rica diversidad geográfica que incluye montañas, valles y ríos. Esta diversidad no solo contribuye a una rica biodiversidad, sino que también ofrece amplias oportunidades para el ecoturismo y la conservación de ecosistemas. La creación de un distrito especial permitirá implementar políticas ambientales más efectivas, tales como programas de reforestación y control de la contaminación, lo que redundará en una mejora en la calidad del agua y en la preservación de los ecosistemas locales.</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Además, la promoción del turismo cultural se verá significativamente fortalecida con esta designación, ya que Bucaramanga y su área metropolitana cuentan con una rica herencia cultural e histórica, evidenciada por hermosos paisajes y sitios de interés. La designación especial apoyará el desarrollo y promoción de eventos culturales, festivales y actividades que celebren la diversidad y creatividad de la comunidad local, impulsando así la atracción de turistas y el enriquecimiento cultural de la región.</w:t>
      </w:r>
    </w:p>
    <w:p w:rsidR="00FA49FE" w:rsidRPr="00FA49FE" w:rsidRDefault="00FA49FE" w:rsidP="00FA49FE">
      <w:pPr>
        <w:pStyle w:val="Ttulo4"/>
        <w:keepNext w:val="0"/>
        <w:keepLines w:val="0"/>
        <w:widowControl w:val="0"/>
        <w:tabs>
          <w:tab w:val="left" w:pos="7132"/>
        </w:tabs>
        <w:spacing w:line="276" w:lineRule="auto"/>
        <w:rPr>
          <w:rFonts w:ascii="Book Antiqua" w:eastAsia="Book Antiqua" w:hAnsi="Book Antiqua" w:cs="Book Antiqua"/>
          <w:sz w:val="22"/>
          <w:szCs w:val="22"/>
        </w:rPr>
      </w:pPr>
      <w:bookmarkStart w:id="6" w:name="_heading=h.uplbsj5n49n2" w:colFirst="0" w:colLast="0"/>
      <w:bookmarkEnd w:id="6"/>
      <w:r w:rsidRPr="00FA49FE">
        <w:rPr>
          <w:rFonts w:ascii="Book Antiqua" w:eastAsia="Book Antiqua" w:hAnsi="Book Antiqua" w:cs="Book Antiqua"/>
          <w:sz w:val="22"/>
          <w:szCs w:val="22"/>
        </w:rPr>
        <w:t>●      ASPECTO EDUCATIVO</w:t>
      </w:r>
    </w:p>
    <w:p w:rsid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La designación de Bucaramanga como un distrito turístico,</w:t>
      </w:r>
      <w:r>
        <w:rPr>
          <w:rFonts w:ascii="Book Antiqua" w:eastAsia="Book Antiqua" w:hAnsi="Book Antiqua" w:cs="Book Antiqua"/>
          <w:sz w:val="22"/>
          <w:szCs w:val="22"/>
        </w:rPr>
        <w:t xml:space="preserve"> educativo y de la salud traerá </w:t>
      </w:r>
      <w:r w:rsidRPr="00FA49FE">
        <w:rPr>
          <w:rFonts w:ascii="Book Antiqua" w:eastAsia="Book Antiqua" w:hAnsi="Book Antiqua" w:cs="Book Antiqua"/>
          <w:sz w:val="22"/>
          <w:szCs w:val="22"/>
        </w:rPr>
        <w:t xml:space="preserve">múltiples beneficios al sector educativo en el Área Metropolitana de Bucaramanga. En primer lugar, impulsará significativamente la inversión en infraestructura educativa, abarcando la </w:t>
      </w:r>
    </w:p>
    <w:p w:rsidR="00FA49FE" w:rsidRDefault="00FA49FE">
      <w:pPr>
        <w:widowControl w:val="0"/>
        <w:tabs>
          <w:tab w:val="left" w:pos="7132"/>
        </w:tabs>
        <w:spacing w:line="276" w:lineRule="auto"/>
        <w:jc w:val="both"/>
        <w:rPr>
          <w:rFonts w:ascii="Book Antiqua" w:eastAsia="Book Antiqua" w:hAnsi="Book Antiqua" w:cs="Book Antiqua"/>
          <w:sz w:val="22"/>
          <w:szCs w:val="22"/>
        </w:rPr>
      </w:pP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construcción y modernización de escuelas, universidades y centros de investigación. Esta inversión no solo mejorará la calidad de la educación, sino que también facilitará el acceso a recursos tecnológicos avanzados, fortaleciendo el entorno académico.</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Además, la nueva categoría administrativa atraerá a profesores, investigadores y estudiantes de alto nivel tanto nacionales como internacionales, enriqueciendo el entorno académico y fomentando la innovación y el desarrollo de nuevas tecnologías; lo que permitirá la creación de programas educativos especializados en áreas estratégicas como turismo, salud y tecnología, alineados con las necesidades del mercado laboral, lo que preparará a los estudiantes para carreras en sectores clave y mejorará su empleabilidad.</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Otro beneficio clave será una mejor distribución de los recursos nacionales para el sector educativo, lo        que facilitará una asignación más equitativa y eficiente de los fondos, asegurando que todos los municipios del área metropolitana reciban el apoyo necesario para mejorar sus infraestructuras educativas y servicios. Esta reestructuración permitirá una utilización más eficaz de los recursos, abordando de manera más precisa las necesidades específicas de cada municipio y garantizando una educación de calidad para todos los estudiantes.</w:t>
      </w:r>
    </w:p>
    <w:p w:rsidR="00F033D6" w:rsidRPr="00FA49FE" w:rsidRDefault="00FA49FE">
      <w:pPr>
        <w:pStyle w:val="Ttulo4"/>
        <w:keepNext w:val="0"/>
        <w:keepLines w:val="0"/>
        <w:widowControl w:val="0"/>
        <w:tabs>
          <w:tab w:val="left" w:pos="7132"/>
        </w:tabs>
        <w:spacing w:line="276" w:lineRule="auto"/>
        <w:rPr>
          <w:rFonts w:ascii="Book Antiqua" w:eastAsia="Book Antiqua" w:hAnsi="Book Antiqua" w:cs="Book Antiqua"/>
          <w:sz w:val="22"/>
          <w:szCs w:val="22"/>
        </w:rPr>
      </w:pPr>
      <w:bookmarkStart w:id="7" w:name="_heading=h.itut88i6od5q" w:colFirst="0" w:colLast="0"/>
      <w:bookmarkEnd w:id="7"/>
      <w:r w:rsidRPr="00FA49FE">
        <w:rPr>
          <w:rFonts w:ascii="Book Antiqua" w:eastAsia="Book Antiqua" w:hAnsi="Book Antiqua" w:cs="Book Antiqua"/>
          <w:b w:val="0"/>
          <w:sz w:val="22"/>
          <w:szCs w:val="22"/>
        </w:rPr>
        <w:t>●</w:t>
      </w:r>
      <w:r w:rsidRPr="00FA49FE">
        <w:rPr>
          <w:rFonts w:ascii="Book Antiqua" w:eastAsia="Book Antiqua" w:hAnsi="Book Antiqua" w:cs="Book Antiqua"/>
          <w:sz w:val="22"/>
          <w:szCs w:val="22"/>
        </w:rPr>
        <w:t xml:space="preserve">      ASPECTO DE LA SALUD</w:t>
      </w:r>
    </w:p>
    <w:p w:rsidR="00F033D6" w:rsidRPr="00FA49FE" w:rsidRDefault="00FA49FE">
      <w:pPr>
        <w:widowControl w:val="0"/>
        <w:tabs>
          <w:tab w:val="left" w:pos="7132"/>
        </w:tabs>
        <w:spacing w:line="276" w:lineRule="auto"/>
        <w:ind w:left="720"/>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área Metropolitana de Bucaramanga cuenta con una destacada red de hospitales y clínicas, reconocidas por su calidad y eficiencia en la prestación de servicios de salud. La designación especial como Distrito permitirá una mayor inversión en la infraestructura de salud, facilitando la modernización de hospitales existentes y la construcción de nuevas instalaciones, lo que mejorará la calidad y capacidad de los servicios médicos disponibles.</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De esta manera se incrementará el turismo de salud, posicionando al Distrito de Bucaramanga como un destino atractivo para pacientes internacionales que buscan tratamientos médicos de alta calidad a costos competitivos.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A su turno esta categorización, impulsará el desarrollo de programas académicos y de investigación en el campo de la salud, atrayendo a profesionales médicos altamente calificados y promoviendo la innovación en tratamientos y tecnologías médicas. Este entorno favorecedor también facilitará el acceso a fondos nacionales e internacionales destinados a mejorar los servicios de salud, permitiendo la implementación de proyectos de salud pública y programas de bienestar. </w:t>
      </w:r>
    </w:p>
    <w:p w:rsidR="00FA49FE" w:rsidRDefault="00FA49FE">
      <w:pPr>
        <w:widowControl w:val="0"/>
        <w:tabs>
          <w:tab w:val="left" w:pos="7132"/>
        </w:tabs>
        <w:spacing w:line="276" w:lineRule="auto"/>
        <w:jc w:val="both"/>
        <w:rPr>
          <w:rFonts w:ascii="Book Antiqua" w:eastAsia="Book Antiqua" w:hAnsi="Book Antiqua" w:cs="Book Antiqua"/>
          <w:sz w:val="22"/>
          <w:szCs w:val="22"/>
        </w:rPr>
      </w:pPr>
    </w:p>
    <w:p w:rsid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conjunto, estos avances contribuirán a posicionar al Distrito Especial de Bucaramanga como un líder en el sector salud, mejorando la calidad de vida de sus habitantes y fortaleciendo</w:t>
      </w:r>
      <w:r>
        <w:rPr>
          <w:rFonts w:ascii="Book Antiqua" w:eastAsia="Book Antiqua" w:hAnsi="Book Antiqua" w:cs="Book Antiqua"/>
          <w:sz w:val="22"/>
          <w:szCs w:val="22"/>
        </w:rPr>
        <w:t xml:space="preserve"> </w:t>
      </w:r>
    </w:p>
    <w:p w:rsidR="00FA49FE" w:rsidRDefault="00FA49FE">
      <w:pPr>
        <w:widowControl w:val="0"/>
        <w:tabs>
          <w:tab w:val="left" w:pos="7132"/>
        </w:tabs>
        <w:spacing w:line="276" w:lineRule="auto"/>
        <w:jc w:val="both"/>
        <w:rPr>
          <w:rFonts w:ascii="Book Antiqua" w:eastAsia="Book Antiqua" w:hAnsi="Book Antiqua" w:cs="Book Antiqua"/>
          <w:sz w:val="22"/>
          <w:szCs w:val="22"/>
        </w:rPr>
      </w:pP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su competitividad a nivel regional e internacional.</w:t>
      </w:r>
    </w:p>
    <w:p w:rsidR="00F033D6" w:rsidRPr="00FA49FE" w:rsidRDefault="00FA49FE">
      <w:pPr>
        <w:widowControl w:val="0"/>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widowControl w:val="0"/>
        <w:tabs>
          <w:tab w:val="left" w:pos="7132"/>
        </w:tabs>
        <w:spacing w:line="276" w:lineRule="auto"/>
        <w:jc w:val="both"/>
        <w:rPr>
          <w:rFonts w:ascii="Book Antiqua" w:eastAsia="Book Antiqua" w:hAnsi="Book Antiqua" w:cs="Book Antiqua"/>
          <w:b/>
          <w:sz w:val="22"/>
          <w:szCs w:val="22"/>
          <w:vertAlign w:val="superscript"/>
        </w:rPr>
      </w:pPr>
      <w:r w:rsidRPr="00FA49FE">
        <w:rPr>
          <w:rFonts w:ascii="Book Antiqua" w:eastAsia="Book Antiqua" w:hAnsi="Book Antiqua" w:cs="Book Antiqua"/>
          <w:sz w:val="22"/>
          <w:szCs w:val="22"/>
        </w:rPr>
        <w:t xml:space="preserve">En </w:t>
      </w:r>
      <w:proofErr w:type="gramStart"/>
      <w:r w:rsidRPr="00FA49FE">
        <w:rPr>
          <w:rFonts w:ascii="Book Antiqua" w:eastAsia="Book Antiqua" w:hAnsi="Book Antiqua" w:cs="Book Antiqua"/>
          <w:sz w:val="22"/>
          <w:szCs w:val="22"/>
        </w:rPr>
        <w:t>conclusión</w:t>
      </w:r>
      <w:proofErr w:type="gramEnd"/>
      <w:r w:rsidRPr="00FA49FE">
        <w:rPr>
          <w:rFonts w:ascii="Book Antiqua" w:eastAsia="Book Antiqua" w:hAnsi="Book Antiqua" w:cs="Book Antiqua"/>
          <w:sz w:val="22"/>
          <w:szCs w:val="22"/>
        </w:rPr>
        <w:t xml:space="preserve"> el presente proyecto de acto legislativo que pretende la modificación de los artículos 328 y 356 de la Constitución Política de Colombia es una iniciativa fundamental para fortalecer la gestión administrativa y fiscal de la región conformada por los municipios de Bucaramanga, San Juan de Girón, Floridablanca y Piedecuesta. La creación del Distrito Especial Bucaramanga, Distrito Turístico, Educativo y de la Salud, permitirá un desarrollo integral y sostenible, contará con políticas específicas adaptadas a las necesidades locales, enfocadas en áreas estratégicas como el turismo, la educación y la salud, mejorando la calidad de vida de sus habitantes y generando mayores oportunidades de crecimiento y bienestar.</w:t>
      </w:r>
    </w:p>
    <w:p w:rsidR="00F033D6" w:rsidRPr="00FA49FE" w:rsidRDefault="00F033D6">
      <w:pPr>
        <w:widowControl w:val="0"/>
        <w:pBdr>
          <w:top w:val="nil"/>
          <w:left w:val="nil"/>
          <w:bottom w:val="nil"/>
          <w:right w:val="nil"/>
          <w:between w:val="nil"/>
        </w:pBdr>
        <w:tabs>
          <w:tab w:val="left" w:pos="7132"/>
        </w:tabs>
        <w:spacing w:line="276" w:lineRule="auto"/>
        <w:rPr>
          <w:rFonts w:ascii="Book Antiqua" w:eastAsia="Book Antiqua" w:hAnsi="Book Antiqua" w:cs="Book Antiqua"/>
          <w:b/>
          <w:sz w:val="22"/>
          <w:szCs w:val="22"/>
        </w:rPr>
      </w:pPr>
    </w:p>
    <w:p w:rsidR="00F033D6" w:rsidRPr="00FA49FE" w:rsidRDefault="00FA49FE">
      <w:pPr>
        <w:widowControl w:val="0"/>
        <w:numPr>
          <w:ilvl w:val="0"/>
          <w:numId w:val="9"/>
        </w:numPr>
        <w:pBdr>
          <w:top w:val="nil"/>
          <w:left w:val="nil"/>
          <w:bottom w:val="nil"/>
          <w:right w:val="nil"/>
          <w:between w:val="nil"/>
        </w:pBdr>
        <w:tabs>
          <w:tab w:val="left" w:pos="7132"/>
        </w:tabs>
        <w:spacing w:line="276" w:lineRule="auto"/>
        <w:rPr>
          <w:rFonts w:ascii="Book Antiqua" w:eastAsia="Book Antiqua" w:hAnsi="Book Antiqua" w:cs="Book Antiqua"/>
          <w:b/>
          <w:color w:val="000000"/>
          <w:sz w:val="22"/>
          <w:szCs w:val="22"/>
        </w:rPr>
      </w:pPr>
      <w:r w:rsidRPr="00FA49FE">
        <w:rPr>
          <w:rFonts w:ascii="Book Antiqua" w:eastAsia="Book Antiqua" w:hAnsi="Book Antiqua" w:cs="Book Antiqua"/>
          <w:b/>
          <w:color w:val="000000"/>
          <w:sz w:val="22"/>
          <w:szCs w:val="22"/>
        </w:rPr>
        <w:t>PLIEGO DE MODIFICACIONES</w:t>
      </w:r>
    </w:p>
    <w:p w:rsidR="00F033D6" w:rsidRPr="00FA49FE" w:rsidRDefault="00F033D6">
      <w:pPr>
        <w:tabs>
          <w:tab w:val="left" w:pos="7132"/>
        </w:tabs>
        <w:spacing w:line="276" w:lineRule="auto"/>
        <w:rPr>
          <w:rFonts w:ascii="Book Antiqua" w:eastAsia="Book Antiqua" w:hAnsi="Book Antiqua" w:cs="Book Antiqua"/>
          <w:b/>
          <w:sz w:val="22"/>
          <w:szCs w:val="22"/>
        </w:rPr>
      </w:pPr>
    </w:p>
    <w:tbl>
      <w:tblPr>
        <w:tblStyle w:val="a5"/>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3960"/>
        <w:gridCol w:w="3990"/>
      </w:tblGrid>
      <w:tr w:rsidR="00F033D6" w:rsidRPr="00FA49FE">
        <w:tc>
          <w:tcPr>
            <w:tcW w:w="1095" w:type="dxa"/>
            <w:shd w:val="clear" w:color="auto" w:fill="auto"/>
            <w:tcMar>
              <w:top w:w="100" w:type="dxa"/>
              <w:left w:w="100" w:type="dxa"/>
              <w:bottom w:w="100" w:type="dxa"/>
              <w:right w:w="100" w:type="dxa"/>
            </w:tcMar>
          </w:tcPr>
          <w:p w:rsidR="00F033D6" w:rsidRPr="00FA49FE" w:rsidRDefault="00F033D6">
            <w:pPr>
              <w:widowControl w:val="0"/>
              <w:rPr>
                <w:rFonts w:ascii="Book Antiqua" w:eastAsia="Book Antiqua" w:hAnsi="Book Antiqua" w:cs="Book Antiqua"/>
                <w:sz w:val="22"/>
                <w:szCs w:val="22"/>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033D6" w:rsidRPr="00FA49FE" w:rsidRDefault="00FA49FE">
            <w:pPr>
              <w:widowControl w:val="0"/>
              <w:jc w:val="center"/>
              <w:rPr>
                <w:rFonts w:ascii="Book Antiqua" w:eastAsia="Book Antiqua" w:hAnsi="Book Antiqua" w:cs="Book Antiqua"/>
                <w:b/>
                <w:sz w:val="22"/>
                <w:szCs w:val="22"/>
              </w:rPr>
            </w:pPr>
            <w:r w:rsidRPr="00FA49FE">
              <w:rPr>
                <w:rFonts w:ascii="Book Antiqua" w:eastAsia="Book Antiqua" w:hAnsi="Book Antiqua" w:cs="Book Antiqua"/>
                <w:b/>
                <w:sz w:val="22"/>
                <w:szCs w:val="22"/>
              </w:rPr>
              <w:t>TEXTO RADICADO</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033D6" w:rsidRPr="00FA49FE" w:rsidRDefault="00FA49FE">
            <w:pPr>
              <w:widowControl w:val="0"/>
              <w:jc w:val="center"/>
              <w:rPr>
                <w:rFonts w:ascii="Book Antiqua" w:eastAsia="Book Antiqua" w:hAnsi="Book Antiqua" w:cs="Book Antiqua"/>
                <w:b/>
                <w:sz w:val="22"/>
                <w:szCs w:val="22"/>
              </w:rPr>
            </w:pPr>
            <w:r w:rsidRPr="00FA49FE">
              <w:rPr>
                <w:rFonts w:ascii="Book Antiqua" w:eastAsia="Book Antiqua" w:hAnsi="Book Antiqua" w:cs="Book Antiqua"/>
                <w:b/>
                <w:sz w:val="22"/>
                <w:szCs w:val="22"/>
              </w:rPr>
              <w:t>PONENCIA PRIMER DEBATE</w:t>
            </w:r>
          </w:p>
        </w:tc>
      </w:tr>
      <w:tr w:rsidR="00F033D6" w:rsidRPr="00FA49FE" w:rsidTr="00FA49FE">
        <w:trPr>
          <w:trHeight w:val="2816"/>
        </w:trPr>
        <w:tc>
          <w:tcPr>
            <w:tcW w:w="1095" w:type="dxa"/>
            <w:shd w:val="clear" w:color="auto" w:fill="auto"/>
            <w:tcMar>
              <w:top w:w="100" w:type="dxa"/>
              <w:left w:w="100" w:type="dxa"/>
              <w:bottom w:w="100" w:type="dxa"/>
              <w:right w:w="100" w:type="dxa"/>
            </w:tcMar>
          </w:tcPr>
          <w:p w:rsidR="00F033D6" w:rsidRPr="00FA49FE" w:rsidRDefault="00FA49FE">
            <w:pPr>
              <w:widowControl w:val="0"/>
              <w:rPr>
                <w:rFonts w:ascii="Book Antiqua" w:eastAsia="Book Antiqua" w:hAnsi="Book Antiqua" w:cs="Book Antiqua"/>
                <w:sz w:val="22"/>
                <w:szCs w:val="22"/>
              </w:rPr>
            </w:pPr>
            <w:r w:rsidRPr="00FA49FE">
              <w:rPr>
                <w:rFonts w:ascii="Book Antiqua" w:eastAsia="Book Antiqua" w:hAnsi="Book Antiqua" w:cs="Book Antiqua"/>
                <w:sz w:val="22"/>
                <w:szCs w:val="22"/>
              </w:rPr>
              <w:t>Título</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033D6" w:rsidRPr="00FA49FE" w:rsidRDefault="00FA49FE">
            <w:pPr>
              <w:jc w:val="center"/>
              <w:rPr>
                <w:rFonts w:ascii="Book Antiqua" w:eastAsia="Book Antiqua" w:hAnsi="Book Antiqua" w:cs="Book Antiqua"/>
                <w:sz w:val="22"/>
                <w:szCs w:val="22"/>
              </w:rPr>
            </w:pPr>
            <w:r w:rsidRPr="00FA49FE">
              <w:rPr>
                <w:rFonts w:ascii="Book Antiqua" w:eastAsia="Book Antiqua" w:hAnsi="Book Antiqua" w:cs="Book Antiqua"/>
                <w:i/>
                <w:color w:val="333333"/>
                <w:sz w:val="22"/>
                <w:szCs w:val="22"/>
              </w:rPr>
              <w:t>“Por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  .”</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033D6" w:rsidRPr="00FA49FE" w:rsidRDefault="00FA49FE" w:rsidP="00FA49FE">
            <w:pPr>
              <w:jc w:val="center"/>
              <w:rPr>
                <w:rFonts w:ascii="Book Antiqua" w:eastAsia="Book Antiqua" w:hAnsi="Book Antiqua" w:cs="Book Antiqua"/>
                <w:sz w:val="22"/>
                <w:szCs w:val="22"/>
              </w:rPr>
            </w:pPr>
            <w:r w:rsidRPr="00FA49FE">
              <w:rPr>
                <w:rFonts w:ascii="Book Antiqua" w:eastAsia="Book Antiqua" w:hAnsi="Book Antiqua" w:cs="Book Antiqua"/>
                <w:i/>
                <w:color w:val="333333"/>
                <w:sz w:val="22"/>
                <w:szCs w:val="22"/>
              </w:rPr>
              <w:t xml:space="preserve">“Por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 </w:t>
            </w:r>
            <w:r w:rsidRPr="00FA49FE">
              <w:rPr>
                <w:rFonts w:ascii="Book Antiqua" w:eastAsia="Book Antiqua" w:hAnsi="Book Antiqua" w:cs="Book Antiqua"/>
                <w:b/>
                <w:i/>
                <w:color w:val="333333"/>
                <w:sz w:val="22"/>
                <w:szCs w:val="22"/>
                <w:u w:val="single"/>
              </w:rPr>
              <w:t>de Bucaramanga</w:t>
            </w:r>
            <w:r w:rsidRPr="00FA49FE">
              <w:rPr>
                <w:rFonts w:ascii="Book Antiqua" w:eastAsia="Book Antiqua" w:hAnsi="Book Antiqua" w:cs="Book Antiqua"/>
                <w:i/>
                <w:color w:val="333333"/>
                <w:sz w:val="22"/>
                <w:szCs w:val="22"/>
              </w:rPr>
              <w:t>.”</w:t>
            </w:r>
          </w:p>
        </w:tc>
      </w:tr>
      <w:tr w:rsidR="00F033D6" w:rsidRPr="00FA49FE">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033D6" w:rsidRPr="00FA49FE" w:rsidRDefault="00FA49FE">
            <w:pPr>
              <w:widowControl w:val="0"/>
              <w:jc w:val="center"/>
              <w:rPr>
                <w:rFonts w:ascii="Book Antiqua" w:eastAsia="Book Antiqua" w:hAnsi="Book Antiqua" w:cs="Book Antiqua"/>
                <w:sz w:val="22"/>
                <w:szCs w:val="22"/>
              </w:rPr>
            </w:pPr>
            <w:r w:rsidRPr="00FA49FE">
              <w:rPr>
                <w:rFonts w:ascii="Book Antiqua" w:eastAsia="Book Antiqua" w:hAnsi="Book Antiqua" w:cs="Book Antiqua"/>
                <w:sz w:val="22"/>
                <w:szCs w:val="22"/>
              </w:rPr>
              <w:t>Artículo 1</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ARTÍCULO 1.</w:t>
            </w:r>
            <w:r w:rsidRPr="00FA49FE">
              <w:rPr>
                <w:rFonts w:ascii="Book Antiqua" w:eastAsia="Book Antiqua" w:hAnsi="Book Antiqua" w:cs="Book Antiqua"/>
                <w:sz w:val="22"/>
                <w:szCs w:val="22"/>
              </w:rPr>
              <w:t xml:space="preserve"> Adiciónese un inciso al artículo 328 de la Constitución Política, el cual quedará así́:</w:t>
            </w:r>
          </w:p>
          <w:p w:rsidR="00F033D6" w:rsidRPr="00FA49FE" w:rsidRDefault="00FA49FE">
            <w:pPr>
              <w:spacing w:before="240" w:after="240"/>
              <w:jc w:val="both"/>
              <w:rPr>
                <w:rFonts w:ascii="Book Antiqua" w:eastAsia="Book Antiqua" w:hAnsi="Book Antiqua" w:cs="Book Antiqua"/>
                <w:sz w:val="22"/>
                <w:szCs w:val="22"/>
              </w:rPr>
            </w:pPr>
            <w:r w:rsidRPr="00FA49FE">
              <w:rPr>
                <w:rFonts w:ascii="Book Antiqua" w:eastAsia="Book Antiqua" w:hAnsi="Book Antiqua" w:cs="Book Antiqua"/>
                <w:sz w:val="22"/>
                <w:szCs w:val="22"/>
              </w:rPr>
              <w:t>Las ciudades de Bucaramanga, Floridablanca, Piedecuesta y San Juan de Girón, ubicadas en el departamento de Santander, integran el Distrito Especial Industrial, Turístico, Educativo y de la Salud de Bucaramanga.</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033D6" w:rsidRPr="00FA49FE" w:rsidRDefault="00FA49FE">
            <w:pPr>
              <w:widowControl w:val="0"/>
              <w:jc w:val="both"/>
              <w:rPr>
                <w:rFonts w:ascii="Book Antiqua" w:eastAsia="Book Antiqua" w:hAnsi="Book Antiqua" w:cs="Book Antiqua"/>
                <w:sz w:val="22"/>
                <w:szCs w:val="22"/>
              </w:rPr>
            </w:pPr>
            <w:r w:rsidRPr="00FA49FE">
              <w:rPr>
                <w:rFonts w:ascii="Book Antiqua" w:eastAsia="Book Antiqua" w:hAnsi="Book Antiqua" w:cs="Book Antiqua"/>
                <w:sz w:val="22"/>
                <w:szCs w:val="22"/>
              </w:rPr>
              <w:t>Sin modificaciones</w:t>
            </w:r>
          </w:p>
        </w:tc>
      </w:tr>
      <w:tr w:rsidR="00F033D6" w:rsidRPr="00FA49FE" w:rsidTr="00FA49FE">
        <w:trPr>
          <w:trHeight w:val="3542"/>
        </w:trPr>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033D6" w:rsidRPr="00FA49FE" w:rsidRDefault="00FA49FE">
            <w:pPr>
              <w:widowControl w:val="0"/>
              <w:jc w:val="center"/>
              <w:rPr>
                <w:rFonts w:ascii="Book Antiqua" w:eastAsia="Book Antiqua" w:hAnsi="Book Antiqua" w:cs="Book Antiqua"/>
                <w:sz w:val="22"/>
                <w:szCs w:val="22"/>
              </w:rPr>
            </w:pPr>
            <w:r w:rsidRPr="00FA49FE">
              <w:rPr>
                <w:rFonts w:ascii="Book Antiqua" w:eastAsia="Book Antiqua" w:hAnsi="Book Antiqua" w:cs="Book Antiqua"/>
                <w:sz w:val="22"/>
                <w:szCs w:val="22"/>
              </w:rPr>
              <w:lastRenderedPageBreak/>
              <w:t xml:space="preserve">Artículo 2 </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ARTÍCULO 2. </w:t>
            </w:r>
            <w:proofErr w:type="spellStart"/>
            <w:r w:rsidRPr="00FA49FE">
              <w:rPr>
                <w:rFonts w:ascii="Book Antiqua" w:eastAsia="Book Antiqua" w:hAnsi="Book Antiqua" w:cs="Book Antiqua"/>
                <w:sz w:val="22"/>
                <w:szCs w:val="22"/>
              </w:rPr>
              <w:t>Adiciónese</w:t>
            </w:r>
            <w:proofErr w:type="spellEnd"/>
            <w:r w:rsidRPr="00FA49FE">
              <w:rPr>
                <w:rFonts w:ascii="Book Antiqua" w:eastAsia="Book Antiqua" w:hAnsi="Book Antiqua" w:cs="Book Antiqua"/>
                <w:sz w:val="22"/>
                <w:szCs w:val="22"/>
              </w:rPr>
              <w:t xml:space="preserve"> un inciso al artículo 356 de la Constitución Política, el cual quedará así́:</w:t>
            </w:r>
          </w:p>
          <w:p w:rsidR="00F033D6" w:rsidRPr="00FA49FE" w:rsidRDefault="00FA49FE">
            <w:pPr>
              <w:spacing w:before="240" w:after="24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Las ciudades de Bucaramanga, Floridablanca, Piedecuesta y San Juan de Girón, ubicadas en el departamento de Santander, se </w:t>
            </w:r>
            <w:r w:rsidRPr="00FA49FE">
              <w:rPr>
                <w:rFonts w:ascii="Book Antiqua" w:eastAsia="Book Antiqua" w:hAnsi="Book Antiqua" w:cs="Book Antiqua"/>
                <w:strike/>
                <w:sz w:val="22"/>
                <w:szCs w:val="22"/>
              </w:rPr>
              <w:t>organizan</w:t>
            </w:r>
            <w:r w:rsidRPr="00FA49FE">
              <w:rPr>
                <w:rFonts w:ascii="Book Antiqua" w:eastAsia="Book Antiqua" w:hAnsi="Book Antiqua" w:cs="Book Antiqua"/>
                <w:sz w:val="22"/>
                <w:szCs w:val="22"/>
              </w:rPr>
              <w:t xml:space="preserve"> como Distrito Especial Industrial, Turístico, Educativo y de la Salud de Bucaramanga.  Su régimen político y fiscal será el previsto en la Constitución y la Ley.</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ARTÍCULO 2. </w:t>
            </w:r>
            <w:proofErr w:type="spellStart"/>
            <w:r w:rsidRPr="00FA49FE">
              <w:rPr>
                <w:rFonts w:ascii="Book Antiqua" w:eastAsia="Book Antiqua" w:hAnsi="Book Antiqua" w:cs="Book Antiqua"/>
                <w:sz w:val="22"/>
                <w:szCs w:val="22"/>
              </w:rPr>
              <w:t>Adiciónese</w:t>
            </w:r>
            <w:proofErr w:type="spellEnd"/>
            <w:r w:rsidRPr="00FA49FE">
              <w:rPr>
                <w:rFonts w:ascii="Book Antiqua" w:eastAsia="Book Antiqua" w:hAnsi="Book Antiqua" w:cs="Book Antiqua"/>
                <w:sz w:val="22"/>
                <w:szCs w:val="22"/>
              </w:rPr>
              <w:t xml:space="preserve"> un inciso al artículo 356 de la Constitución Política, el cual quedará así́:</w:t>
            </w:r>
          </w:p>
          <w:p w:rsidR="00F033D6" w:rsidRPr="00FA49FE" w:rsidRDefault="00FA49FE" w:rsidP="00FA49FE">
            <w:pPr>
              <w:spacing w:before="240" w:after="240"/>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Las ciudades de Bucaramanga, Floridablanca, Piedecuesta y San Juan de Girón, ubicadas en el departamento de Santander, se </w:t>
            </w:r>
            <w:r w:rsidRPr="00FA49FE">
              <w:rPr>
                <w:rFonts w:ascii="Book Antiqua" w:eastAsia="Book Antiqua" w:hAnsi="Book Antiqua" w:cs="Book Antiqua"/>
                <w:b/>
                <w:sz w:val="22"/>
                <w:szCs w:val="22"/>
                <w:u w:val="single"/>
              </w:rPr>
              <w:t>integran</w:t>
            </w:r>
            <w:r w:rsidRPr="00FA49FE">
              <w:rPr>
                <w:rFonts w:ascii="Book Antiqua" w:eastAsia="Book Antiqua" w:hAnsi="Book Antiqua" w:cs="Book Antiqua"/>
                <w:sz w:val="22"/>
                <w:szCs w:val="22"/>
              </w:rPr>
              <w:t xml:space="preserve"> como Distrito Especial Industrial, Turístico, Educativo y de la Salud de Bucaramanga.  Su régimen político y fiscal será el previsto en la Constitución y la Ley.</w:t>
            </w:r>
          </w:p>
        </w:tc>
      </w:tr>
      <w:tr w:rsidR="00F033D6" w:rsidRPr="00FA49FE">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033D6" w:rsidRPr="00FA49FE" w:rsidRDefault="00FA49FE">
            <w:pPr>
              <w:widowControl w:val="0"/>
              <w:jc w:val="center"/>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Artículo 3 </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ARTÍCULO 3. VIGENCIA.</w:t>
            </w:r>
            <w:r w:rsidRPr="00FA49FE">
              <w:rPr>
                <w:rFonts w:ascii="Book Antiqua" w:eastAsia="Book Antiqua" w:hAnsi="Book Antiqua" w:cs="Book Antiqua"/>
                <w:sz w:val="22"/>
                <w:szCs w:val="22"/>
              </w:rPr>
              <w:t xml:space="preserve"> Este Acto Legislativo entrará en vigencia desde su promulgación. Sin embargo, algunos de sus efectos seguirán las reglas previstas en los parágrafos transitorios que siguen.</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PARÁGRAFO TRANSITORIO 1.</w:t>
            </w:r>
            <w:r w:rsidRPr="00FA49FE">
              <w:rPr>
                <w:rFonts w:ascii="Book Antiqua" w:eastAsia="Book Antiqua" w:hAnsi="Book Antiqua" w:cs="Book Antiqua"/>
                <w:sz w:val="22"/>
                <w:szCs w:val="22"/>
              </w:rPr>
              <w:t xml:space="preserve"> Frente a la organización territorial y administrativa sus efectos serán desde el 1 de enero de 2028, una vez culmine el período constitucional de los alcaldes, concejales, ediles y demás servidores públicos elegidos por voto popular en las elecciones territoriales celebradas el 29 de octubre de 2023 que se encuentren en funciones en Bucaramanga, Floridablanca, Piedecuesta y San Juan de Girón al momento de su promulgación.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PARÁGRAFO TRANSITORIO 2. </w:t>
            </w:r>
            <w:r w:rsidRPr="00FA49FE">
              <w:rPr>
                <w:rFonts w:ascii="Book Antiqua" w:eastAsia="Book Antiqua" w:hAnsi="Book Antiqua" w:cs="Book Antiqua"/>
                <w:sz w:val="22"/>
                <w:szCs w:val="22"/>
              </w:rPr>
              <w:t xml:space="preserve">Frente a los órganos de control de carácter municipal que se encuentren cumpliendo funciones a la fecha de entrada en vigencia del presente Acto Legislativo, sus funciones cesarán el 31 de diciembre de 2027. Para la elección del Personero Distrital la Comisión Nacional del Servicio Civil adelantará por única vez el concurso respectivo, </w:t>
            </w:r>
            <w:r w:rsidRPr="00FA49FE">
              <w:rPr>
                <w:rFonts w:ascii="Book Antiqua" w:eastAsia="Book Antiqua" w:hAnsi="Book Antiqua" w:cs="Book Antiqua"/>
                <w:sz w:val="22"/>
                <w:szCs w:val="22"/>
              </w:rPr>
              <w:lastRenderedPageBreak/>
              <w:t>con el fin de que se conforme la respectiva lista de elegibles de acuerdo a la Constitución y la Ley, para que dentro de los diez (10) primeros días del mes de enero de 2028 el Concejo Distrital del Distrito Especial Industrial, Turístico, Educativo y de la Salud de Bucaramanga, elija Personero Distrital, para el periodo legal y constitucional respectivo. El Distrito organizará su órgano de control fiscal distrital siguiendo la Constitución y la Ley. Entre tanto, el control fiscal estará a cargo de la Contraloría General de la República.</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PARÁGRAFO TRANSITORIO 3. </w:t>
            </w:r>
            <w:r w:rsidRPr="00FA49FE">
              <w:rPr>
                <w:rFonts w:ascii="Book Antiqua" w:eastAsia="Book Antiqua" w:hAnsi="Book Antiqua" w:cs="Book Antiqua"/>
                <w:sz w:val="22"/>
                <w:szCs w:val="22"/>
              </w:rPr>
              <w:t xml:space="preserve">Frente a los aspectos electorales que de aquí se desprenden, se tendrá </w:t>
            </w:r>
            <w:proofErr w:type="gramStart"/>
            <w:r w:rsidRPr="00FA49FE">
              <w:rPr>
                <w:rFonts w:ascii="Book Antiqua" w:eastAsia="Book Antiqua" w:hAnsi="Book Antiqua" w:cs="Book Antiqua"/>
                <w:sz w:val="22"/>
                <w:szCs w:val="22"/>
              </w:rPr>
              <w:t>que</w:t>
            </w:r>
            <w:proofErr w:type="gramEnd"/>
            <w:r w:rsidRPr="00FA49FE">
              <w:rPr>
                <w:rFonts w:ascii="Book Antiqua" w:eastAsia="Book Antiqua" w:hAnsi="Book Antiqua" w:cs="Book Antiqua"/>
                <w:sz w:val="22"/>
                <w:szCs w:val="22"/>
              </w:rPr>
              <w:t xml:space="preserve"> en las elecciones territoriales del año 2027, donde se eligen alcaldes, concejales y ediles y demás autoridades territoriales a nivel nacional para el próximo periodo constitucional al de la promulgación de este Acto Legislativo, se elegirá un Alcalde Distrital y Concejo Distrital del Distrito Especial Industrial, Turístico, Educativo y de la Salud de Bucaramanga.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PARÁGRAFO TRANSITORIO 4. </w:t>
            </w:r>
            <w:r w:rsidRPr="00FA49FE">
              <w:rPr>
                <w:rFonts w:ascii="Book Antiqua" w:eastAsia="Book Antiqua" w:hAnsi="Book Antiqua" w:cs="Book Antiqua"/>
                <w:sz w:val="22"/>
                <w:szCs w:val="22"/>
              </w:rPr>
              <w:t xml:space="preserve">Frente a los efectos del empalme de los gobiernos municipales de Bucaramanga, Floridablanca, Piedecuesta y San Juan de Girón con el gobierno distrital de Distrito Especial Industrial, Turístico, Educativo y de la Salud de Bucaramanga, se designará una sola comisión de empalme del gobierno distrital entrante, en tanto cada gobierno municipal saliente designará su comisión respectiva.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r w:rsidRPr="00FA49FE">
              <w:rPr>
                <w:rFonts w:ascii="Book Antiqua" w:eastAsia="Book Antiqua" w:hAnsi="Book Antiqua" w:cs="Book Antiqua"/>
                <w:b/>
                <w:sz w:val="22"/>
                <w:szCs w:val="22"/>
              </w:rPr>
              <w:t xml:space="preserve">PARÁGRAFO TRANSITORIO 5. </w:t>
            </w:r>
            <w:r w:rsidRPr="00FA49FE">
              <w:rPr>
                <w:rFonts w:ascii="Book Antiqua" w:eastAsia="Book Antiqua" w:hAnsi="Book Antiqua" w:cs="Book Antiqua"/>
                <w:sz w:val="22"/>
                <w:szCs w:val="22"/>
              </w:rPr>
              <w:t xml:space="preserve">Frente a los aspectos fiscales y tributarios que de aquí se desprenden el Concejo Distrital del Distrito </w:t>
            </w:r>
            <w:r w:rsidRPr="00FA49FE">
              <w:rPr>
                <w:rFonts w:ascii="Book Antiqua" w:eastAsia="Book Antiqua" w:hAnsi="Book Antiqua" w:cs="Book Antiqua"/>
                <w:sz w:val="22"/>
                <w:szCs w:val="22"/>
              </w:rPr>
              <w:lastRenderedPageBreak/>
              <w:t xml:space="preserve">Especial Industrial, Turístico, Educativo y de la Salud de Bucaramanga expedirá un estatuto de rentas y tributos durante su primer año de funcionamiento a iniciativa del Alcalde Distrital. Este estatuto deberá disponer su entrada en vigencia para el 1 de enero de 2029. Entre tanto se expida dicho estatuto los impuestos, tasas, contribuciones y demás emolumentos que hagan parte de las rentas propias del Distrito serán recaudados por el Distrito teniendo como elementos esenciales  los previstos en los estatutos tributarios de los municipios de Bucaramanga, Floridablanca, Piedecuesta y San Juan de Girón con la territorialidad de los límites actuales de la ciudades donde estos estatutos aplicaban y aplicarán de manera </w:t>
            </w:r>
            <w:proofErr w:type="spellStart"/>
            <w:r w:rsidRPr="00FA49FE">
              <w:rPr>
                <w:rFonts w:ascii="Book Antiqua" w:eastAsia="Book Antiqua" w:hAnsi="Book Antiqua" w:cs="Book Antiqua"/>
                <w:sz w:val="22"/>
                <w:szCs w:val="22"/>
              </w:rPr>
              <w:t>ultractiva</w:t>
            </w:r>
            <w:proofErr w:type="spellEnd"/>
            <w:r w:rsidRPr="00FA49FE">
              <w:rPr>
                <w:rFonts w:ascii="Book Antiqua" w:eastAsia="Book Antiqua" w:hAnsi="Book Antiqua" w:cs="Book Antiqua"/>
                <w:sz w:val="22"/>
                <w:szCs w:val="22"/>
              </w:rPr>
              <w:t xml:space="preserve"> hasta tanto se expida el estatuto de rentas y tributos distrital. </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033D6" w:rsidRPr="00FA49FE" w:rsidRDefault="00FA49FE">
            <w:pPr>
              <w:widowControl w:val="0"/>
              <w:jc w:val="both"/>
              <w:rPr>
                <w:rFonts w:ascii="Book Antiqua" w:eastAsia="Book Antiqua" w:hAnsi="Book Antiqua" w:cs="Book Antiqua"/>
                <w:sz w:val="22"/>
                <w:szCs w:val="22"/>
              </w:rPr>
            </w:pPr>
            <w:r w:rsidRPr="00FA49FE">
              <w:rPr>
                <w:rFonts w:ascii="Book Antiqua" w:eastAsia="Book Antiqua" w:hAnsi="Book Antiqua" w:cs="Book Antiqua"/>
                <w:sz w:val="22"/>
                <w:szCs w:val="22"/>
              </w:rPr>
              <w:lastRenderedPageBreak/>
              <w:t>Sin modificaciones</w:t>
            </w:r>
          </w:p>
        </w:tc>
      </w:tr>
    </w:tbl>
    <w:p w:rsidR="00F033D6" w:rsidRPr="00FA49FE" w:rsidRDefault="00F033D6">
      <w:pPr>
        <w:tabs>
          <w:tab w:val="left" w:pos="7132"/>
        </w:tabs>
        <w:spacing w:line="276" w:lineRule="auto"/>
        <w:rPr>
          <w:rFonts w:ascii="Book Antiqua" w:eastAsia="Book Antiqua" w:hAnsi="Book Antiqua" w:cs="Book Antiqua"/>
          <w:b/>
          <w:sz w:val="22"/>
          <w:szCs w:val="22"/>
        </w:rPr>
      </w:pPr>
    </w:p>
    <w:p w:rsidR="00FA49FE" w:rsidRDefault="00FA49FE" w:rsidP="00FA49FE">
      <w:pPr>
        <w:widowControl w:val="0"/>
        <w:numPr>
          <w:ilvl w:val="0"/>
          <w:numId w:val="9"/>
        </w:numPr>
        <w:pBdr>
          <w:top w:val="nil"/>
          <w:left w:val="nil"/>
          <w:bottom w:val="nil"/>
          <w:right w:val="nil"/>
          <w:between w:val="nil"/>
        </w:pBdr>
        <w:tabs>
          <w:tab w:val="left" w:pos="7132"/>
        </w:tabs>
        <w:spacing w:line="276" w:lineRule="auto"/>
        <w:rPr>
          <w:rFonts w:ascii="Book Antiqua" w:eastAsia="Book Antiqua" w:hAnsi="Book Antiqua" w:cs="Book Antiqua"/>
          <w:b/>
          <w:color w:val="000000"/>
          <w:sz w:val="22"/>
          <w:szCs w:val="22"/>
        </w:rPr>
      </w:pPr>
      <w:r w:rsidRPr="00FA49FE">
        <w:rPr>
          <w:rFonts w:ascii="Book Antiqua" w:eastAsia="Book Antiqua" w:hAnsi="Book Antiqua" w:cs="Book Antiqua"/>
          <w:b/>
          <w:color w:val="000000"/>
          <w:sz w:val="22"/>
          <w:szCs w:val="22"/>
        </w:rPr>
        <w:t xml:space="preserve"> Conflicto de intereses</w:t>
      </w:r>
    </w:p>
    <w:p w:rsidR="00FA49FE" w:rsidRPr="00FA49FE" w:rsidRDefault="00FA49FE" w:rsidP="00FA49FE">
      <w:pPr>
        <w:widowControl w:val="0"/>
        <w:pBdr>
          <w:top w:val="nil"/>
          <w:left w:val="nil"/>
          <w:bottom w:val="nil"/>
          <w:right w:val="nil"/>
          <w:between w:val="nil"/>
        </w:pBdr>
        <w:tabs>
          <w:tab w:val="left" w:pos="7132"/>
        </w:tabs>
        <w:spacing w:line="276" w:lineRule="auto"/>
        <w:ind w:left="720"/>
        <w:rPr>
          <w:rFonts w:ascii="Book Antiqua" w:eastAsia="Book Antiqua" w:hAnsi="Book Antiqua" w:cs="Book Antiqua"/>
          <w:b/>
          <w:color w:val="000000"/>
          <w:sz w:val="22"/>
          <w:szCs w:val="22"/>
        </w:rPr>
      </w:pPr>
    </w:p>
    <w:p w:rsidR="00F033D6" w:rsidRPr="00FA49FE" w:rsidRDefault="00FA49FE">
      <w:pPr>
        <w:shd w:val="clear" w:color="auto" w:fill="FFFFFF"/>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artículo 291 de la Ley 5ª de 1992 -Reglamento Interno del Congreso, modificado por el artículo 3° de la Ley 2003 de 2019, establece que: “</w:t>
      </w:r>
      <w:r w:rsidRPr="00FA49FE">
        <w:rPr>
          <w:rFonts w:ascii="Book Antiqua" w:eastAsia="Book Antiqua" w:hAnsi="Book Antiqua" w:cs="Book Antiqua"/>
          <w:i/>
          <w:sz w:val="22"/>
          <w:szCs w:val="22"/>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FA49FE">
        <w:rPr>
          <w:rFonts w:ascii="Book Antiqua" w:eastAsia="Book Antiqua" w:hAnsi="Book Antiqua" w:cs="Book Antiqua"/>
          <w:sz w:val="22"/>
          <w:szCs w:val="22"/>
        </w:rPr>
        <w:t xml:space="preserve">. </w:t>
      </w:r>
    </w:p>
    <w:p w:rsidR="00F033D6" w:rsidRPr="00FA49FE" w:rsidRDefault="00F033D6">
      <w:pPr>
        <w:shd w:val="clear" w:color="auto" w:fill="FFFFFF"/>
        <w:tabs>
          <w:tab w:val="left" w:pos="7132"/>
        </w:tabs>
        <w:spacing w:line="276" w:lineRule="auto"/>
        <w:jc w:val="both"/>
        <w:rPr>
          <w:rFonts w:ascii="Book Antiqua" w:eastAsia="Book Antiqua" w:hAnsi="Book Antiqua" w:cs="Book Antiqua"/>
          <w:sz w:val="22"/>
          <w:szCs w:val="22"/>
        </w:rPr>
      </w:pPr>
    </w:p>
    <w:p w:rsidR="00F033D6" w:rsidRPr="00FA49FE" w:rsidRDefault="00FA49FE" w:rsidP="00FA49FE">
      <w:pPr>
        <w:pBdr>
          <w:top w:val="nil"/>
          <w:left w:val="nil"/>
          <w:bottom w:val="nil"/>
          <w:right w:val="nil"/>
          <w:between w:val="nil"/>
        </w:pBdr>
        <w:jc w:val="both"/>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highlight w:val="white"/>
        </w:rPr>
        <w:t>Sobre este asunto ha señalado el Consejo de Estado (2019):</w:t>
      </w:r>
    </w:p>
    <w:p w:rsidR="00F033D6" w:rsidRPr="00FA49FE" w:rsidRDefault="00FA49FE" w:rsidP="00FA49FE">
      <w:pPr>
        <w:pBdr>
          <w:top w:val="nil"/>
          <w:left w:val="nil"/>
          <w:bottom w:val="nil"/>
          <w:right w:val="nil"/>
          <w:between w:val="nil"/>
        </w:pBdr>
        <w:ind w:left="708"/>
        <w:jc w:val="both"/>
        <w:rPr>
          <w:rFonts w:ascii="Book Antiqua" w:eastAsia="Book Antiqua" w:hAnsi="Book Antiqua" w:cs="Book Antiqua"/>
          <w:i/>
          <w:color w:val="000000"/>
          <w:sz w:val="22"/>
          <w:szCs w:val="22"/>
          <w:highlight w:val="white"/>
        </w:rPr>
      </w:pPr>
      <w:r w:rsidRPr="00FA49FE">
        <w:rPr>
          <w:rFonts w:ascii="Book Antiqua" w:eastAsia="Book Antiqua" w:hAnsi="Book Antiqua" w:cs="Book Antiqua"/>
          <w:i/>
          <w:color w:val="000000"/>
          <w:sz w:val="22"/>
          <w:szCs w:val="22"/>
          <w:highlight w:val="white"/>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w:t>
      </w:r>
      <w:r>
        <w:rPr>
          <w:rFonts w:ascii="Book Antiqua" w:eastAsia="Book Antiqua" w:hAnsi="Book Antiqua" w:cs="Book Antiqua"/>
          <w:i/>
          <w:color w:val="000000"/>
          <w:sz w:val="22"/>
          <w:szCs w:val="22"/>
          <w:highlight w:val="white"/>
        </w:rPr>
        <w:t xml:space="preserve">ara el congresista o quienes se </w:t>
      </w:r>
      <w:r w:rsidRPr="00FA49FE">
        <w:rPr>
          <w:rFonts w:ascii="Book Antiqua" w:eastAsia="Book Antiqua" w:hAnsi="Book Antiqua" w:cs="Book Antiqua"/>
          <w:i/>
          <w:color w:val="000000"/>
          <w:sz w:val="22"/>
          <w:szCs w:val="22"/>
          <w:highlight w:val="white"/>
        </w:rPr>
        <w:t>encuentren relacionados con él; y actual o inmediato, que concurra para el momento en que ocurrió la participación o votación del congresista, lo que excluy</w:t>
      </w:r>
      <w:r>
        <w:rPr>
          <w:rFonts w:ascii="Book Antiqua" w:eastAsia="Book Antiqua" w:hAnsi="Book Antiqua" w:cs="Book Antiqua"/>
          <w:i/>
          <w:color w:val="000000"/>
          <w:sz w:val="22"/>
          <w:szCs w:val="22"/>
          <w:highlight w:val="white"/>
        </w:rPr>
        <w:t xml:space="preserve">e sucesos contingentes, futuros </w:t>
      </w:r>
      <w:r w:rsidRPr="00FA49FE">
        <w:rPr>
          <w:rFonts w:ascii="Book Antiqua" w:eastAsia="Book Antiqua" w:hAnsi="Book Antiqua" w:cs="Book Antiqua"/>
          <w:i/>
          <w:color w:val="000000"/>
          <w:sz w:val="22"/>
          <w:szCs w:val="22"/>
          <w:highlight w:val="white"/>
        </w:rPr>
        <w:t>o imprevisibles. También se tiene noticia que el interés puede ser de cualquier naturaleza, esto es, económico o moral, sin distinción alguna.</w:t>
      </w:r>
    </w:p>
    <w:p w:rsidR="00F033D6" w:rsidRPr="00FA49FE" w:rsidRDefault="00F033D6">
      <w:pPr>
        <w:rPr>
          <w:rFonts w:ascii="Book Antiqua" w:eastAsia="Book Antiqua" w:hAnsi="Book Antiqua" w:cs="Book Antiqua"/>
          <w:color w:val="000000"/>
          <w:sz w:val="22"/>
          <w:szCs w:val="22"/>
        </w:rPr>
      </w:pPr>
    </w:p>
    <w:p w:rsidR="00F033D6" w:rsidRPr="00FA49FE" w:rsidRDefault="00FA49FE">
      <w:pPr>
        <w:pBdr>
          <w:top w:val="nil"/>
          <w:left w:val="nil"/>
          <w:bottom w:val="nil"/>
          <w:right w:val="nil"/>
          <w:between w:val="nil"/>
        </w:pBdr>
        <w:jc w:val="both"/>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highlight w:val="white"/>
        </w:rPr>
        <w:t>De igual forma, es pertinente señalar lo que la Ley 5 de 1992 dispone sobre la materia en el artículo 286, modificado por el artículo 1 de la Ley 2003 de 2019:</w:t>
      </w:r>
    </w:p>
    <w:p w:rsidR="00F033D6" w:rsidRPr="00FA49FE" w:rsidRDefault="00F033D6">
      <w:pPr>
        <w:rPr>
          <w:rFonts w:ascii="Book Antiqua" w:eastAsia="Book Antiqua" w:hAnsi="Book Antiqua" w:cs="Book Antiqua"/>
          <w:color w:val="000000"/>
          <w:sz w:val="22"/>
          <w:szCs w:val="22"/>
        </w:rPr>
      </w:pPr>
    </w:p>
    <w:p w:rsidR="00F033D6" w:rsidRPr="00FA49FE" w:rsidRDefault="00FA49FE">
      <w:pPr>
        <w:pBdr>
          <w:top w:val="nil"/>
          <w:left w:val="nil"/>
          <w:bottom w:val="nil"/>
          <w:right w:val="nil"/>
          <w:between w:val="nil"/>
        </w:pBdr>
        <w:ind w:left="708"/>
        <w:jc w:val="both"/>
        <w:rPr>
          <w:rFonts w:ascii="Book Antiqua" w:eastAsia="Book Antiqua" w:hAnsi="Book Antiqua" w:cs="Book Antiqua"/>
          <w:color w:val="000000"/>
          <w:sz w:val="22"/>
          <w:szCs w:val="22"/>
        </w:rPr>
      </w:pPr>
      <w:r w:rsidRPr="00FA49FE">
        <w:rPr>
          <w:rFonts w:ascii="Book Antiqua" w:eastAsia="Book Antiqua" w:hAnsi="Book Antiqua" w:cs="Book Antiqua"/>
          <w:i/>
          <w:color w:val="000000"/>
          <w:sz w:val="22"/>
          <w:szCs w:val="22"/>
          <w:highlight w:val="white"/>
        </w:rPr>
        <w:t>“Se entiende como conflicto de interés una situación donde la discusión o votación de un proyecto de ley o acto legislativo o artículo, pueda resultar en un beneficio particular, actual y directo a favor del congresista.</w:t>
      </w:r>
    </w:p>
    <w:p w:rsidR="00F033D6" w:rsidRPr="00FA49FE" w:rsidRDefault="00FA49FE">
      <w:pPr>
        <w:pBdr>
          <w:top w:val="nil"/>
          <w:left w:val="nil"/>
          <w:bottom w:val="nil"/>
          <w:right w:val="nil"/>
          <w:between w:val="nil"/>
        </w:pBdr>
        <w:ind w:left="708"/>
        <w:jc w:val="both"/>
        <w:rPr>
          <w:rFonts w:ascii="Book Antiqua" w:eastAsia="Book Antiqua" w:hAnsi="Book Antiqua" w:cs="Book Antiqua"/>
          <w:color w:val="000000"/>
          <w:sz w:val="22"/>
          <w:szCs w:val="22"/>
        </w:rPr>
      </w:pPr>
      <w:r w:rsidRPr="00FA49FE">
        <w:rPr>
          <w:rFonts w:ascii="Book Antiqua" w:eastAsia="Book Antiqua" w:hAnsi="Book Antiqua" w:cs="Book Antiqua"/>
          <w:i/>
          <w:color w:val="000000"/>
          <w:sz w:val="22"/>
          <w:szCs w:val="22"/>
          <w:highlight w:val="white"/>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F033D6" w:rsidRPr="00FA49FE" w:rsidRDefault="00FA49FE">
      <w:pPr>
        <w:pBdr>
          <w:top w:val="nil"/>
          <w:left w:val="nil"/>
          <w:bottom w:val="nil"/>
          <w:right w:val="nil"/>
          <w:between w:val="nil"/>
        </w:pBdr>
        <w:ind w:left="708"/>
        <w:jc w:val="both"/>
        <w:rPr>
          <w:rFonts w:ascii="Book Antiqua" w:eastAsia="Book Antiqua" w:hAnsi="Book Antiqua" w:cs="Book Antiqua"/>
          <w:color w:val="000000"/>
          <w:sz w:val="22"/>
          <w:szCs w:val="22"/>
        </w:rPr>
      </w:pPr>
      <w:r w:rsidRPr="00FA49FE">
        <w:rPr>
          <w:rFonts w:ascii="Book Antiqua" w:eastAsia="Book Antiqua" w:hAnsi="Book Antiqua" w:cs="Book Antiqua"/>
          <w:i/>
          <w:color w:val="000000"/>
          <w:sz w:val="22"/>
          <w:szCs w:val="22"/>
          <w:highlight w:val="white"/>
        </w:rPr>
        <w:t>b) Beneficio actual: aquel que efectivamente se configura en las circunstancias presentes y existentes al momento en el que el congresista participa de la decisión. </w:t>
      </w:r>
    </w:p>
    <w:p w:rsidR="00F033D6" w:rsidRPr="00FA49FE" w:rsidRDefault="00FA49FE">
      <w:pPr>
        <w:pBdr>
          <w:top w:val="nil"/>
          <w:left w:val="nil"/>
          <w:bottom w:val="nil"/>
          <w:right w:val="nil"/>
          <w:between w:val="nil"/>
        </w:pBdr>
        <w:ind w:left="708"/>
        <w:jc w:val="both"/>
        <w:rPr>
          <w:rFonts w:ascii="Book Antiqua" w:eastAsia="Book Antiqua" w:hAnsi="Book Antiqua" w:cs="Book Antiqua"/>
          <w:color w:val="000000"/>
          <w:sz w:val="22"/>
          <w:szCs w:val="22"/>
        </w:rPr>
      </w:pPr>
      <w:r w:rsidRPr="00FA49FE">
        <w:rPr>
          <w:rFonts w:ascii="Book Antiqua" w:eastAsia="Book Antiqua" w:hAnsi="Book Antiqua" w:cs="Book Antiqua"/>
          <w:i/>
          <w:color w:val="000000"/>
          <w:sz w:val="22"/>
          <w:szCs w:val="22"/>
          <w:highlight w:val="white"/>
        </w:rPr>
        <w:t>c) Beneficio directo: aquel que se produzca de forma específica respecto del congresista, de su cónyuge, compañero o compañera permanente, o parientes dentro del segundo grado de consanguinidad, segundo de afinidad o primero civil.”</w:t>
      </w:r>
    </w:p>
    <w:p w:rsidR="00F033D6" w:rsidRPr="00FA49FE" w:rsidRDefault="00F033D6">
      <w:pPr>
        <w:shd w:val="clear" w:color="auto" w:fill="FFFFFF"/>
        <w:tabs>
          <w:tab w:val="left" w:pos="7132"/>
        </w:tabs>
        <w:spacing w:line="276" w:lineRule="auto"/>
        <w:jc w:val="both"/>
        <w:rPr>
          <w:rFonts w:ascii="Book Antiqua" w:eastAsia="Book Antiqua" w:hAnsi="Book Antiqua" w:cs="Book Antiqua"/>
          <w:sz w:val="22"/>
          <w:szCs w:val="22"/>
        </w:rPr>
      </w:pPr>
    </w:p>
    <w:p w:rsidR="00F033D6" w:rsidRPr="00FA49FE" w:rsidRDefault="00FA49FE">
      <w:pPr>
        <w:shd w:val="clear" w:color="auto" w:fill="FFFFFF"/>
        <w:tabs>
          <w:tab w:val="left" w:pos="7132"/>
        </w:tabs>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De lo anterior y de manera meramente orientativa, se considera que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w:t>
      </w:r>
    </w:p>
    <w:p w:rsidR="00F033D6" w:rsidRPr="00FA49FE" w:rsidRDefault="00FA49FE">
      <w:pPr>
        <w:spacing w:before="240"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En todo caso, es pertinente aclarar que los conflictos de interés son personales y corresponde a cada Congresista evaluarlos, pudiendo manifestar cuando considere que está inmerso en impedimento.</w:t>
      </w:r>
    </w:p>
    <w:p w:rsidR="00F033D6" w:rsidRPr="00FA49FE" w:rsidRDefault="00FA49FE">
      <w:pPr>
        <w:widowControl w:val="0"/>
        <w:numPr>
          <w:ilvl w:val="0"/>
          <w:numId w:val="9"/>
        </w:numPr>
        <w:pBdr>
          <w:top w:val="nil"/>
          <w:left w:val="nil"/>
          <w:bottom w:val="nil"/>
          <w:right w:val="nil"/>
          <w:between w:val="nil"/>
        </w:pBdr>
        <w:spacing w:before="240" w:line="276" w:lineRule="auto"/>
        <w:jc w:val="both"/>
        <w:rPr>
          <w:rFonts w:ascii="Book Antiqua" w:eastAsia="Book Antiqua" w:hAnsi="Book Antiqua" w:cs="Book Antiqua"/>
          <w:b/>
          <w:color w:val="000000"/>
          <w:sz w:val="22"/>
          <w:szCs w:val="22"/>
        </w:rPr>
      </w:pPr>
      <w:r w:rsidRPr="00FA49FE">
        <w:rPr>
          <w:rFonts w:ascii="Book Antiqua" w:eastAsia="Book Antiqua" w:hAnsi="Book Antiqua" w:cs="Book Antiqua"/>
          <w:b/>
          <w:color w:val="000000"/>
          <w:sz w:val="22"/>
          <w:szCs w:val="22"/>
        </w:rPr>
        <w:t>Impacto Fiscal</w:t>
      </w:r>
    </w:p>
    <w:p w:rsidR="00F033D6" w:rsidRPr="00FA49FE" w:rsidRDefault="00F033D6">
      <w:pPr>
        <w:pBdr>
          <w:top w:val="nil"/>
          <w:left w:val="nil"/>
          <w:bottom w:val="nil"/>
          <w:right w:val="nil"/>
          <w:between w:val="nil"/>
        </w:pBdr>
        <w:jc w:val="both"/>
        <w:rPr>
          <w:rFonts w:ascii="Book Antiqua" w:eastAsia="Book Antiqua" w:hAnsi="Book Antiqua" w:cs="Book Antiqua"/>
          <w:sz w:val="22"/>
          <w:szCs w:val="22"/>
        </w:rPr>
      </w:pPr>
    </w:p>
    <w:p w:rsidR="00F033D6" w:rsidRPr="00FA49FE" w:rsidRDefault="00FA49FE">
      <w:pPr>
        <w:pBdr>
          <w:top w:val="nil"/>
          <w:left w:val="nil"/>
          <w:bottom w:val="nil"/>
          <w:right w:val="nil"/>
          <w:between w:val="nil"/>
        </w:pBdr>
        <w:jc w:val="both"/>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rPr>
        <w:t xml:space="preserve">La Ley 819 de 2003 “Por la cual se dictan normas orgánicas en materia de presupuesto, responsabilidad y transparencia fiscal y se dictan otras disposiciones”, en el artículo 7 establece: </w:t>
      </w:r>
    </w:p>
    <w:p w:rsidR="00F033D6" w:rsidRPr="00FA49FE" w:rsidRDefault="00F033D6">
      <w:pPr>
        <w:pBdr>
          <w:top w:val="nil"/>
          <w:left w:val="nil"/>
          <w:bottom w:val="nil"/>
          <w:right w:val="nil"/>
          <w:between w:val="nil"/>
        </w:pBdr>
        <w:ind w:left="720"/>
        <w:jc w:val="both"/>
        <w:rPr>
          <w:rFonts w:ascii="Book Antiqua" w:eastAsia="Book Antiqua" w:hAnsi="Book Antiqua" w:cs="Book Antiqua"/>
          <w:i/>
          <w:sz w:val="22"/>
          <w:szCs w:val="22"/>
        </w:rPr>
      </w:pPr>
    </w:p>
    <w:p w:rsidR="00F033D6" w:rsidRPr="00FA49FE" w:rsidRDefault="00FA49FE">
      <w:pPr>
        <w:pBdr>
          <w:top w:val="nil"/>
          <w:left w:val="nil"/>
          <w:bottom w:val="nil"/>
          <w:right w:val="nil"/>
          <w:between w:val="nil"/>
        </w:pBdr>
        <w:ind w:left="720"/>
        <w:jc w:val="both"/>
        <w:rPr>
          <w:rFonts w:ascii="Book Antiqua" w:eastAsia="Book Antiqua" w:hAnsi="Book Antiqua" w:cs="Book Antiqua"/>
          <w:color w:val="000000"/>
          <w:sz w:val="22"/>
          <w:szCs w:val="22"/>
        </w:rPr>
      </w:pPr>
      <w:r w:rsidRPr="00FA49FE">
        <w:rPr>
          <w:rFonts w:ascii="Book Antiqua" w:eastAsia="Book Antiqua" w:hAnsi="Book Antiqua" w:cs="Book Antiqua"/>
          <w:i/>
          <w:color w:val="000000"/>
          <w:sz w:val="22"/>
          <w:szCs w:val="22"/>
        </w:rPr>
        <w:t>“</w:t>
      </w:r>
      <w:r w:rsidRPr="00FA49FE">
        <w:rPr>
          <w:rFonts w:ascii="Book Antiqua" w:eastAsia="Book Antiqua" w:hAnsi="Book Antiqua" w:cs="Book Antiqua"/>
          <w:b/>
          <w:i/>
          <w:color w:val="000000"/>
          <w:sz w:val="22"/>
          <w:szCs w:val="22"/>
        </w:rPr>
        <w:t xml:space="preserve">ARTÍCULO 7o. ANÁLISIS DEL IMPACTO FISCAL DE LAS NORMAS. </w:t>
      </w:r>
      <w:r w:rsidRPr="00FA49FE">
        <w:rPr>
          <w:rFonts w:ascii="Book Antiqua" w:eastAsia="Book Antiqua" w:hAnsi="Book Antiqua" w:cs="Book Antiqua"/>
          <w:i/>
          <w:color w:val="000000"/>
          <w:sz w:val="22"/>
          <w:szCs w:val="22"/>
        </w:rPr>
        <w:t xml:space="preserve">En todo momento, el impacto fiscal de cualquier proyecto de ley, ordenanza o acuerdo, que ordene gasto o que otorgue beneficios tributarios, </w:t>
      </w:r>
      <w:proofErr w:type="spellStart"/>
      <w:r w:rsidRPr="00FA49FE">
        <w:rPr>
          <w:rFonts w:ascii="Book Antiqua" w:eastAsia="Book Antiqua" w:hAnsi="Book Antiqua" w:cs="Book Antiqua"/>
          <w:i/>
          <w:color w:val="000000"/>
          <w:sz w:val="22"/>
          <w:szCs w:val="22"/>
        </w:rPr>
        <w:t>debera</w:t>
      </w:r>
      <w:proofErr w:type="spellEnd"/>
      <w:r w:rsidRPr="00FA49FE">
        <w:rPr>
          <w:rFonts w:ascii="Book Antiqua" w:eastAsia="Book Antiqua" w:hAnsi="Book Antiqua" w:cs="Book Antiqua"/>
          <w:i/>
          <w:color w:val="000000"/>
          <w:sz w:val="22"/>
          <w:szCs w:val="22"/>
        </w:rPr>
        <w:t xml:space="preserve">́ hacerse </w:t>
      </w:r>
      <w:proofErr w:type="spellStart"/>
      <w:r w:rsidRPr="00FA49FE">
        <w:rPr>
          <w:rFonts w:ascii="Book Antiqua" w:eastAsia="Book Antiqua" w:hAnsi="Book Antiqua" w:cs="Book Antiqua"/>
          <w:i/>
          <w:color w:val="000000"/>
          <w:sz w:val="22"/>
          <w:szCs w:val="22"/>
        </w:rPr>
        <w:t>explícito</w:t>
      </w:r>
      <w:proofErr w:type="spellEnd"/>
      <w:r w:rsidRPr="00FA49FE">
        <w:rPr>
          <w:rFonts w:ascii="Book Antiqua" w:eastAsia="Book Antiqua" w:hAnsi="Book Antiqua" w:cs="Book Antiqua"/>
          <w:i/>
          <w:color w:val="000000"/>
          <w:sz w:val="22"/>
          <w:szCs w:val="22"/>
        </w:rPr>
        <w:t xml:space="preserve"> y </w:t>
      </w:r>
      <w:proofErr w:type="spellStart"/>
      <w:r w:rsidRPr="00FA49FE">
        <w:rPr>
          <w:rFonts w:ascii="Book Antiqua" w:eastAsia="Book Antiqua" w:hAnsi="Book Antiqua" w:cs="Book Antiqua"/>
          <w:i/>
          <w:color w:val="000000"/>
          <w:sz w:val="22"/>
          <w:szCs w:val="22"/>
        </w:rPr>
        <w:t>debera</w:t>
      </w:r>
      <w:proofErr w:type="spellEnd"/>
      <w:r w:rsidRPr="00FA49FE">
        <w:rPr>
          <w:rFonts w:ascii="Book Antiqua" w:eastAsia="Book Antiqua" w:hAnsi="Book Antiqua" w:cs="Book Antiqua"/>
          <w:i/>
          <w:color w:val="000000"/>
          <w:sz w:val="22"/>
          <w:szCs w:val="22"/>
        </w:rPr>
        <w:t xml:space="preserve">́ ser compatible con el Marco Fiscal de Mediano Plazo. </w:t>
      </w:r>
    </w:p>
    <w:p w:rsidR="00F033D6" w:rsidRPr="00FA49FE" w:rsidRDefault="00F033D6">
      <w:pPr>
        <w:pBdr>
          <w:top w:val="nil"/>
          <w:left w:val="nil"/>
          <w:bottom w:val="nil"/>
          <w:right w:val="nil"/>
          <w:between w:val="nil"/>
        </w:pBdr>
        <w:ind w:left="720"/>
        <w:jc w:val="both"/>
        <w:rPr>
          <w:rFonts w:ascii="Book Antiqua" w:eastAsia="Book Antiqua" w:hAnsi="Book Antiqua" w:cs="Book Antiqua"/>
          <w:i/>
          <w:sz w:val="22"/>
          <w:szCs w:val="22"/>
        </w:rPr>
      </w:pPr>
    </w:p>
    <w:p w:rsidR="00FA49FE" w:rsidRPr="006B6EE1" w:rsidRDefault="00FA49FE" w:rsidP="006B6EE1">
      <w:pPr>
        <w:pBdr>
          <w:top w:val="nil"/>
          <w:left w:val="nil"/>
          <w:bottom w:val="nil"/>
          <w:right w:val="nil"/>
          <w:between w:val="nil"/>
        </w:pBdr>
        <w:ind w:left="720"/>
        <w:jc w:val="both"/>
        <w:rPr>
          <w:rFonts w:ascii="Book Antiqua" w:eastAsia="Book Antiqua" w:hAnsi="Book Antiqua" w:cs="Book Antiqua"/>
          <w:color w:val="000000"/>
          <w:sz w:val="22"/>
          <w:szCs w:val="22"/>
        </w:rPr>
      </w:pPr>
      <w:r w:rsidRPr="00FA49FE">
        <w:rPr>
          <w:rFonts w:ascii="Book Antiqua" w:eastAsia="Book Antiqua" w:hAnsi="Book Antiqua" w:cs="Book Antiqua"/>
          <w:i/>
          <w:color w:val="000000"/>
          <w:sz w:val="22"/>
          <w:szCs w:val="22"/>
        </w:rPr>
        <w:t xml:space="preserve">Para estos </w:t>
      </w:r>
      <w:proofErr w:type="spellStart"/>
      <w:r w:rsidRPr="00FA49FE">
        <w:rPr>
          <w:rFonts w:ascii="Book Antiqua" w:eastAsia="Book Antiqua" w:hAnsi="Book Antiqua" w:cs="Book Antiqua"/>
          <w:i/>
          <w:color w:val="000000"/>
          <w:sz w:val="22"/>
          <w:szCs w:val="22"/>
        </w:rPr>
        <w:t>propósitos</w:t>
      </w:r>
      <w:proofErr w:type="spellEnd"/>
      <w:r w:rsidRPr="00FA49FE">
        <w:rPr>
          <w:rFonts w:ascii="Book Antiqua" w:eastAsia="Book Antiqua" w:hAnsi="Book Antiqua" w:cs="Book Antiqua"/>
          <w:i/>
          <w:color w:val="000000"/>
          <w:sz w:val="22"/>
          <w:szCs w:val="22"/>
        </w:rPr>
        <w:t xml:space="preserve">, </w:t>
      </w:r>
      <w:proofErr w:type="spellStart"/>
      <w:r w:rsidRPr="00FA49FE">
        <w:rPr>
          <w:rFonts w:ascii="Book Antiqua" w:eastAsia="Book Antiqua" w:hAnsi="Book Antiqua" w:cs="Book Antiqua"/>
          <w:i/>
          <w:color w:val="000000"/>
          <w:sz w:val="22"/>
          <w:szCs w:val="22"/>
        </w:rPr>
        <w:t>debera</w:t>
      </w:r>
      <w:proofErr w:type="spellEnd"/>
      <w:r w:rsidRPr="00FA49FE">
        <w:rPr>
          <w:rFonts w:ascii="Book Antiqua" w:eastAsia="Book Antiqua" w:hAnsi="Book Antiqua" w:cs="Book Antiqua"/>
          <w:i/>
          <w:color w:val="000000"/>
          <w:sz w:val="22"/>
          <w:szCs w:val="22"/>
        </w:rPr>
        <w:t xml:space="preserve">́ incluirse expresamente en la </w:t>
      </w:r>
      <w:proofErr w:type="spellStart"/>
      <w:r w:rsidRPr="00FA49FE">
        <w:rPr>
          <w:rFonts w:ascii="Book Antiqua" w:eastAsia="Book Antiqua" w:hAnsi="Book Antiqua" w:cs="Book Antiqua"/>
          <w:i/>
          <w:color w:val="000000"/>
          <w:sz w:val="22"/>
          <w:szCs w:val="22"/>
        </w:rPr>
        <w:t>exposición</w:t>
      </w:r>
      <w:proofErr w:type="spellEnd"/>
      <w:r w:rsidRPr="00FA49FE">
        <w:rPr>
          <w:rFonts w:ascii="Book Antiqua" w:eastAsia="Book Antiqua" w:hAnsi="Book Antiqua" w:cs="Book Antiqua"/>
          <w:i/>
          <w:color w:val="000000"/>
          <w:sz w:val="22"/>
          <w:szCs w:val="22"/>
        </w:rPr>
        <w:t xml:space="preserve"> de motivos y en las ponencias de </w:t>
      </w:r>
      <w:proofErr w:type="spellStart"/>
      <w:r w:rsidRPr="00FA49FE">
        <w:rPr>
          <w:rFonts w:ascii="Book Antiqua" w:eastAsia="Book Antiqua" w:hAnsi="Book Antiqua" w:cs="Book Antiqua"/>
          <w:i/>
          <w:color w:val="000000"/>
          <w:sz w:val="22"/>
          <w:szCs w:val="22"/>
        </w:rPr>
        <w:t>trámite</w:t>
      </w:r>
      <w:proofErr w:type="spellEnd"/>
      <w:r w:rsidRPr="00FA49FE">
        <w:rPr>
          <w:rFonts w:ascii="Book Antiqua" w:eastAsia="Book Antiqua" w:hAnsi="Book Antiqua" w:cs="Book Antiqua"/>
          <w:i/>
          <w:color w:val="000000"/>
          <w:sz w:val="22"/>
          <w:szCs w:val="22"/>
        </w:rPr>
        <w:t xml:space="preserve"> respectivas los costos fiscales de la iniciativa y la fuente de ingreso adicional generada para el financiamiento de dicho costo. </w:t>
      </w:r>
    </w:p>
    <w:p w:rsidR="00FA49FE" w:rsidRDefault="00FA49FE">
      <w:pPr>
        <w:pBdr>
          <w:top w:val="nil"/>
          <w:left w:val="nil"/>
          <w:bottom w:val="nil"/>
          <w:right w:val="nil"/>
          <w:between w:val="nil"/>
        </w:pBdr>
        <w:ind w:left="720"/>
        <w:jc w:val="both"/>
        <w:rPr>
          <w:rFonts w:ascii="Book Antiqua" w:eastAsia="Book Antiqua" w:hAnsi="Book Antiqua" w:cs="Book Antiqua"/>
          <w:i/>
          <w:color w:val="000000"/>
          <w:sz w:val="22"/>
          <w:szCs w:val="22"/>
        </w:rPr>
      </w:pPr>
    </w:p>
    <w:p w:rsidR="00F033D6" w:rsidRPr="00FA49FE" w:rsidRDefault="00FA49FE">
      <w:pPr>
        <w:pBdr>
          <w:top w:val="nil"/>
          <w:left w:val="nil"/>
          <w:bottom w:val="nil"/>
          <w:right w:val="nil"/>
          <w:between w:val="nil"/>
        </w:pBdr>
        <w:ind w:left="720"/>
        <w:jc w:val="both"/>
        <w:rPr>
          <w:rFonts w:ascii="Book Antiqua" w:eastAsia="Book Antiqua" w:hAnsi="Book Antiqua" w:cs="Book Antiqua"/>
          <w:color w:val="000000"/>
          <w:sz w:val="22"/>
          <w:szCs w:val="22"/>
        </w:rPr>
      </w:pPr>
      <w:r w:rsidRPr="00FA49FE">
        <w:rPr>
          <w:rFonts w:ascii="Book Antiqua" w:eastAsia="Book Antiqua" w:hAnsi="Book Antiqua" w:cs="Book Antiqua"/>
          <w:i/>
          <w:color w:val="000000"/>
          <w:sz w:val="22"/>
          <w:szCs w:val="22"/>
        </w:rPr>
        <w:t xml:space="preserve">El Ministerio de Hacienda y </w:t>
      </w:r>
      <w:proofErr w:type="spellStart"/>
      <w:r w:rsidRPr="00FA49FE">
        <w:rPr>
          <w:rFonts w:ascii="Book Antiqua" w:eastAsia="Book Antiqua" w:hAnsi="Book Antiqua" w:cs="Book Antiqua"/>
          <w:i/>
          <w:color w:val="000000"/>
          <w:sz w:val="22"/>
          <w:szCs w:val="22"/>
        </w:rPr>
        <w:t>Crédito</w:t>
      </w:r>
      <w:proofErr w:type="spellEnd"/>
      <w:r w:rsidRPr="00FA49FE">
        <w:rPr>
          <w:rFonts w:ascii="Book Antiqua" w:eastAsia="Book Antiqua" w:hAnsi="Book Antiqua" w:cs="Book Antiqua"/>
          <w:i/>
          <w:color w:val="000000"/>
          <w:sz w:val="22"/>
          <w:szCs w:val="22"/>
        </w:rPr>
        <w:t xml:space="preserve"> </w:t>
      </w:r>
      <w:proofErr w:type="spellStart"/>
      <w:r w:rsidRPr="00FA49FE">
        <w:rPr>
          <w:rFonts w:ascii="Book Antiqua" w:eastAsia="Book Antiqua" w:hAnsi="Book Antiqua" w:cs="Book Antiqua"/>
          <w:i/>
          <w:color w:val="000000"/>
          <w:sz w:val="22"/>
          <w:szCs w:val="22"/>
        </w:rPr>
        <w:t>Público</w:t>
      </w:r>
      <w:proofErr w:type="spellEnd"/>
      <w:r w:rsidRPr="00FA49FE">
        <w:rPr>
          <w:rFonts w:ascii="Book Antiqua" w:eastAsia="Book Antiqua" w:hAnsi="Book Antiqua" w:cs="Book Antiqua"/>
          <w:i/>
          <w:color w:val="000000"/>
          <w:sz w:val="22"/>
          <w:szCs w:val="22"/>
        </w:rPr>
        <w:t xml:space="preserve">, en cualquier tiempo durante el respectivo </w:t>
      </w:r>
      <w:proofErr w:type="spellStart"/>
      <w:r w:rsidRPr="00FA49FE">
        <w:rPr>
          <w:rFonts w:ascii="Book Antiqua" w:eastAsia="Book Antiqua" w:hAnsi="Book Antiqua" w:cs="Book Antiqua"/>
          <w:i/>
          <w:color w:val="000000"/>
          <w:sz w:val="22"/>
          <w:szCs w:val="22"/>
        </w:rPr>
        <w:t>trámite</w:t>
      </w:r>
      <w:proofErr w:type="spellEnd"/>
      <w:r w:rsidRPr="00FA49FE">
        <w:rPr>
          <w:rFonts w:ascii="Book Antiqua" w:eastAsia="Book Antiqua" w:hAnsi="Book Antiqua" w:cs="Book Antiqua"/>
          <w:i/>
          <w:color w:val="000000"/>
          <w:sz w:val="22"/>
          <w:szCs w:val="22"/>
        </w:rPr>
        <w:t xml:space="preserve"> en el Congreso de la </w:t>
      </w:r>
      <w:proofErr w:type="spellStart"/>
      <w:r w:rsidRPr="00FA49FE">
        <w:rPr>
          <w:rFonts w:ascii="Book Antiqua" w:eastAsia="Book Antiqua" w:hAnsi="Book Antiqua" w:cs="Book Antiqua"/>
          <w:i/>
          <w:color w:val="000000"/>
          <w:sz w:val="22"/>
          <w:szCs w:val="22"/>
        </w:rPr>
        <w:t>República</w:t>
      </w:r>
      <w:proofErr w:type="spellEnd"/>
      <w:r w:rsidRPr="00FA49FE">
        <w:rPr>
          <w:rFonts w:ascii="Book Antiqua" w:eastAsia="Book Antiqua" w:hAnsi="Book Antiqua" w:cs="Book Antiqua"/>
          <w:i/>
          <w:color w:val="000000"/>
          <w:sz w:val="22"/>
          <w:szCs w:val="22"/>
        </w:rPr>
        <w:t xml:space="preserve">, </w:t>
      </w:r>
      <w:proofErr w:type="spellStart"/>
      <w:r w:rsidRPr="00FA49FE">
        <w:rPr>
          <w:rFonts w:ascii="Book Antiqua" w:eastAsia="Book Antiqua" w:hAnsi="Book Antiqua" w:cs="Book Antiqua"/>
          <w:i/>
          <w:color w:val="000000"/>
          <w:sz w:val="22"/>
          <w:szCs w:val="22"/>
        </w:rPr>
        <w:t>debera</w:t>
      </w:r>
      <w:proofErr w:type="spellEnd"/>
      <w:r w:rsidRPr="00FA49FE">
        <w:rPr>
          <w:rFonts w:ascii="Book Antiqua" w:eastAsia="Book Antiqua" w:hAnsi="Book Antiqua" w:cs="Book Antiqua"/>
          <w:i/>
          <w:color w:val="000000"/>
          <w:sz w:val="22"/>
          <w:szCs w:val="22"/>
        </w:rPr>
        <w:t xml:space="preserve">́ rendir su concepto frente a la consistencia de lo dispuesto en el inciso anterior. En </w:t>
      </w:r>
      <w:proofErr w:type="spellStart"/>
      <w:r w:rsidRPr="00FA49FE">
        <w:rPr>
          <w:rFonts w:ascii="Book Antiqua" w:eastAsia="Book Antiqua" w:hAnsi="Book Antiqua" w:cs="Book Antiqua"/>
          <w:i/>
          <w:color w:val="000000"/>
          <w:sz w:val="22"/>
          <w:szCs w:val="22"/>
        </w:rPr>
        <w:t>ningún</w:t>
      </w:r>
      <w:proofErr w:type="spellEnd"/>
      <w:r w:rsidRPr="00FA49FE">
        <w:rPr>
          <w:rFonts w:ascii="Book Antiqua" w:eastAsia="Book Antiqua" w:hAnsi="Book Antiqua" w:cs="Book Antiqua"/>
          <w:i/>
          <w:color w:val="000000"/>
          <w:sz w:val="22"/>
          <w:szCs w:val="22"/>
        </w:rPr>
        <w:t xml:space="preserve"> caso este concepto </w:t>
      </w:r>
      <w:proofErr w:type="spellStart"/>
      <w:r w:rsidRPr="00FA49FE">
        <w:rPr>
          <w:rFonts w:ascii="Book Antiqua" w:eastAsia="Book Antiqua" w:hAnsi="Book Antiqua" w:cs="Book Antiqua"/>
          <w:i/>
          <w:color w:val="000000"/>
          <w:sz w:val="22"/>
          <w:szCs w:val="22"/>
        </w:rPr>
        <w:t>podra</w:t>
      </w:r>
      <w:proofErr w:type="spellEnd"/>
      <w:r w:rsidRPr="00FA49FE">
        <w:rPr>
          <w:rFonts w:ascii="Book Antiqua" w:eastAsia="Book Antiqua" w:hAnsi="Book Antiqua" w:cs="Book Antiqua"/>
          <w:i/>
          <w:color w:val="000000"/>
          <w:sz w:val="22"/>
          <w:szCs w:val="22"/>
        </w:rPr>
        <w:t xml:space="preserve">́ ir en </w:t>
      </w:r>
      <w:proofErr w:type="spellStart"/>
      <w:r w:rsidRPr="00FA49FE">
        <w:rPr>
          <w:rFonts w:ascii="Book Antiqua" w:eastAsia="Book Antiqua" w:hAnsi="Book Antiqua" w:cs="Book Antiqua"/>
          <w:i/>
          <w:color w:val="000000"/>
          <w:sz w:val="22"/>
          <w:szCs w:val="22"/>
        </w:rPr>
        <w:t>contravía</w:t>
      </w:r>
      <w:proofErr w:type="spellEnd"/>
      <w:r w:rsidRPr="00FA49FE">
        <w:rPr>
          <w:rFonts w:ascii="Book Antiqua" w:eastAsia="Book Antiqua" w:hAnsi="Book Antiqua" w:cs="Book Antiqua"/>
          <w:i/>
          <w:color w:val="000000"/>
          <w:sz w:val="22"/>
          <w:szCs w:val="22"/>
        </w:rPr>
        <w:t xml:space="preserve"> del Marco Fiscal de Mediano Plazo. Este informe </w:t>
      </w:r>
      <w:proofErr w:type="spellStart"/>
      <w:r w:rsidRPr="00FA49FE">
        <w:rPr>
          <w:rFonts w:ascii="Book Antiqua" w:eastAsia="Book Antiqua" w:hAnsi="Book Antiqua" w:cs="Book Antiqua"/>
          <w:i/>
          <w:color w:val="000000"/>
          <w:sz w:val="22"/>
          <w:szCs w:val="22"/>
        </w:rPr>
        <w:t>sera</w:t>
      </w:r>
      <w:proofErr w:type="spellEnd"/>
      <w:r w:rsidRPr="00FA49FE">
        <w:rPr>
          <w:rFonts w:ascii="Book Antiqua" w:eastAsia="Book Antiqua" w:hAnsi="Book Antiqua" w:cs="Book Antiqua"/>
          <w:i/>
          <w:color w:val="000000"/>
          <w:sz w:val="22"/>
          <w:szCs w:val="22"/>
        </w:rPr>
        <w:t xml:space="preserve">́ publicado en la Gaceta del Congreso. </w:t>
      </w:r>
    </w:p>
    <w:p w:rsidR="00F033D6" w:rsidRPr="00FA49FE" w:rsidRDefault="00F033D6">
      <w:pPr>
        <w:pBdr>
          <w:top w:val="nil"/>
          <w:left w:val="nil"/>
          <w:bottom w:val="nil"/>
          <w:right w:val="nil"/>
          <w:between w:val="nil"/>
        </w:pBdr>
        <w:ind w:left="720"/>
        <w:jc w:val="both"/>
        <w:rPr>
          <w:rFonts w:ascii="Book Antiqua" w:eastAsia="Book Antiqua" w:hAnsi="Book Antiqua" w:cs="Book Antiqua"/>
          <w:i/>
          <w:sz w:val="22"/>
          <w:szCs w:val="22"/>
        </w:rPr>
      </w:pPr>
    </w:p>
    <w:p w:rsidR="006B6EE1" w:rsidRDefault="00FA49FE">
      <w:pPr>
        <w:pBdr>
          <w:top w:val="nil"/>
          <w:left w:val="nil"/>
          <w:bottom w:val="nil"/>
          <w:right w:val="nil"/>
          <w:between w:val="nil"/>
        </w:pBdr>
        <w:ind w:left="720"/>
        <w:jc w:val="both"/>
        <w:rPr>
          <w:rFonts w:ascii="Book Antiqua" w:eastAsia="Book Antiqua" w:hAnsi="Book Antiqua" w:cs="Book Antiqua"/>
          <w:i/>
          <w:color w:val="000000"/>
          <w:sz w:val="22"/>
          <w:szCs w:val="22"/>
        </w:rPr>
      </w:pPr>
      <w:r w:rsidRPr="00FA49FE">
        <w:rPr>
          <w:rFonts w:ascii="Book Antiqua" w:eastAsia="Book Antiqua" w:hAnsi="Book Antiqua" w:cs="Book Antiqua"/>
          <w:i/>
          <w:color w:val="000000"/>
          <w:sz w:val="22"/>
          <w:szCs w:val="22"/>
        </w:rPr>
        <w:t xml:space="preserve">Los proyectos de ley de iniciativa gubernamental, que planteen un gasto adicional o una </w:t>
      </w:r>
      <w:proofErr w:type="spellStart"/>
      <w:r w:rsidRPr="00FA49FE">
        <w:rPr>
          <w:rFonts w:ascii="Book Antiqua" w:eastAsia="Book Antiqua" w:hAnsi="Book Antiqua" w:cs="Book Antiqua"/>
          <w:i/>
          <w:color w:val="000000"/>
          <w:sz w:val="22"/>
          <w:szCs w:val="22"/>
        </w:rPr>
        <w:t>reducción</w:t>
      </w:r>
      <w:proofErr w:type="spellEnd"/>
      <w:r w:rsidRPr="00FA49FE">
        <w:rPr>
          <w:rFonts w:ascii="Book Antiqua" w:eastAsia="Book Antiqua" w:hAnsi="Book Antiqua" w:cs="Book Antiqua"/>
          <w:i/>
          <w:color w:val="000000"/>
          <w:sz w:val="22"/>
          <w:szCs w:val="22"/>
        </w:rPr>
        <w:t xml:space="preserve"> de ingresos, </w:t>
      </w:r>
      <w:proofErr w:type="spellStart"/>
      <w:r w:rsidRPr="00FA49FE">
        <w:rPr>
          <w:rFonts w:ascii="Book Antiqua" w:eastAsia="Book Antiqua" w:hAnsi="Book Antiqua" w:cs="Book Antiqua"/>
          <w:i/>
          <w:color w:val="000000"/>
          <w:sz w:val="22"/>
          <w:szCs w:val="22"/>
        </w:rPr>
        <w:t>deberán</w:t>
      </w:r>
      <w:proofErr w:type="spellEnd"/>
      <w:r w:rsidRPr="00FA49FE">
        <w:rPr>
          <w:rFonts w:ascii="Book Antiqua" w:eastAsia="Book Antiqua" w:hAnsi="Book Antiqua" w:cs="Book Antiqua"/>
          <w:i/>
          <w:color w:val="000000"/>
          <w:sz w:val="22"/>
          <w:szCs w:val="22"/>
        </w:rPr>
        <w:t xml:space="preserve"> contener la correspondiente fuente sustitutiva por </w:t>
      </w:r>
      <w:proofErr w:type="spellStart"/>
      <w:r w:rsidRPr="00FA49FE">
        <w:rPr>
          <w:rFonts w:ascii="Book Antiqua" w:eastAsia="Book Antiqua" w:hAnsi="Book Antiqua" w:cs="Book Antiqua"/>
          <w:i/>
          <w:color w:val="000000"/>
          <w:sz w:val="22"/>
          <w:szCs w:val="22"/>
        </w:rPr>
        <w:t>disminución</w:t>
      </w:r>
      <w:proofErr w:type="spellEnd"/>
      <w:r w:rsidR="006B6EE1">
        <w:rPr>
          <w:rFonts w:ascii="Book Antiqua" w:eastAsia="Book Antiqua" w:hAnsi="Book Antiqua" w:cs="Book Antiqua"/>
          <w:i/>
          <w:color w:val="000000"/>
          <w:sz w:val="22"/>
          <w:szCs w:val="22"/>
        </w:rPr>
        <w:t xml:space="preserve"> </w:t>
      </w:r>
    </w:p>
    <w:p w:rsidR="006B6EE1" w:rsidRDefault="006B6EE1">
      <w:pPr>
        <w:pBdr>
          <w:top w:val="nil"/>
          <w:left w:val="nil"/>
          <w:bottom w:val="nil"/>
          <w:right w:val="nil"/>
          <w:between w:val="nil"/>
        </w:pBdr>
        <w:ind w:left="720"/>
        <w:jc w:val="both"/>
        <w:rPr>
          <w:rFonts w:ascii="Book Antiqua" w:eastAsia="Book Antiqua" w:hAnsi="Book Antiqua" w:cs="Book Antiqua"/>
          <w:i/>
          <w:color w:val="000000"/>
          <w:sz w:val="22"/>
          <w:szCs w:val="22"/>
        </w:rPr>
      </w:pPr>
    </w:p>
    <w:p w:rsidR="00F033D6" w:rsidRPr="00FA49FE" w:rsidRDefault="00FA49FE">
      <w:pPr>
        <w:pBdr>
          <w:top w:val="nil"/>
          <w:left w:val="nil"/>
          <w:bottom w:val="nil"/>
          <w:right w:val="nil"/>
          <w:between w:val="nil"/>
        </w:pBdr>
        <w:ind w:left="720"/>
        <w:jc w:val="both"/>
        <w:rPr>
          <w:rFonts w:ascii="Book Antiqua" w:eastAsia="Book Antiqua" w:hAnsi="Book Antiqua" w:cs="Book Antiqua"/>
          <w:color w:val="000000"/>
          <w:sz w:val="22"/>
          <w:szCs w:val="22"/>
        </w:rPr>
      </w:pPr>
      <w:r w:rsidRPr="00FA49FE">
        <w:rPr>
          <w:rFonts w:ascii="Book Antiqua" w:eastAsia="Book Antiqua" w:hAnsi="Book Antiqua" w:cs="Book Antiqua"/>
          <w:i/>
          <w:color w:val="000000"/>
          <w:sz w:val="22"/>
          <w:szCs w:val="22"/>
        </w:rPr>
        <w:t xml:space="preserve">de gasto o aumentos de ingresos, lo cual </w:t>
      </w:r>
      <w:proofErr w:type="spellStart"/>
      <w:r w:rsidRPr="00FA49FE">
        <w:rPr>
          <w:rFonts w:ascii="Book Antiqua" w:eastAsia="Book Antiqua" w:hAnsi="Book Antiqua" w:cs="Book Antiqua"/>
          <w:i/>
          <w:color w:val="000000"/>
          <w:sz w:val="22"/>
          <w:szCs w:val="22"/>
        </w:rPr>
        <w:t>debera</w:t>
      </w:r>
      <w:proofErr w:type="spellEnd"/>
      <w:r w:rsidRPr="00FA49FE">
        <w:rPr>
          <w:rFonts w:ascii="Book Antiqua" w:eastAsia="Book Antiqua" w:hAnsi="Book Antiqua" w:cs="Book Antiqua"/>
          <w:i/>
          <w:color w:val="000000"/>
          <w:sz w:val="22"/>
          <w:szCs w:val="22"/>
        </w:rPr>
        <w:t xml:space="preserve">́ ser analizado y aprobado por el Ministerio de Hacienda y </w:t>
      </w:r>
      <w:proofErr w:type="spellStart"/>
      <w:r w:rsidRPr="00FA49FE">
        <w:rPr>
          <w:rFonts w:ascii="Book Antiqua" w:eastAsia="Book Antiqua" w:hAnsi="Book Antiqua" w:cs="Book Antiqua"/>
          <w:i/>
          <w:color w:val="000000"/>
          <w:sz w:val="22"/>
          <w:szCs w:val="22"/>
        </w:rPr>
        <w:t>Crédito</w:t>
      </w:r>
      <w:proofErr w:type="spellEnd"/>
      <w:r w:rsidRPr="00FA49FE">
        <w:rPr>
          <w:rFonts w:ascii="Book Antiqua" w:eastAsia="Book Antiqua" w:hAnsi="Book Antiqua" w:cs="Book Antiqua"/>
          <w:i/>
          <w:color w:val="000000"/>
          <w:sz w:val="22"/>
          <w:szCs w:val="22"/>
        </w:rPr>
        <w:t xml:space="preserve"> </w:t>
      </w:r>
      <w:proofErr w:type="spellStart"/>
      <w:r w:rsidRPr="00FA49FE">
        <w:rPr>
          <w:rFonts w:ascii="Book Antiqua" w:eastAsia="Book Antiqua" w:hAnsi="Book Antiqua" w:cs="Book Antiqua"/>
          <w:i/>
          <w:color w:val="000000"/>
          <w:sz w:val="22"/>
          <w:szCs w:val="22"/>
        </w:rPr>
        <w:t>Público</w:t>
      </w:r>
      <w:proofErr w:type="spellEnd"/>
      <w:r w:rsidRPr="00FA49FE">
        <w:rPr>
          <w:rFonts w:ascii="Book Antiqua" w:eastAsia="Book Antiqua" w:hAnsi="Book Antiqua" w:cs="Book Antiqua"/>
          <w:i/>
          <w:color w:val="000000"/>
          <w:sz w:val="22"/>
          <w:szCs w:val="22"/>
        </w:rPr>
        <w:t xml:space="preserve">. </w:t>
      </w:r>
    </w:p>
    <w:p w:rsidR="00F033D6" w:rsidRPr="00FA49FE" w:rsidRDefault="00FA49FE">
      <w:pPr>
        <w:pBdr>
          <w:top w:val="nil"/>
          <w:left w:val="nil"/>
          <w:bottom w:val="nil"/>
          <w:right w:val="nil"/>
          <w:between w:val="nil"/>
        </w:pBdr>
        <w:ind w:left="720"/>
        <w:jc w:val="both"/>
        <w:rPr>
          <w:rFonts w:ascii="Book Antiqua" w:eastAsia="Book Antiqua" w:hAnsi="Book Antiqua" w:cs="Book Antiqua"/>
          <w:color w:val="000000"/>
          <w:sz w:val="22"/>
          <w:szCs w:val="22"/>
        </w:rPr>
      </w:pPr>
      <w:r w:rsidRPr="00FA49FE">
        <w:rPr>
          <w:rFonts w:ascii="Book Antiqua" w:eastAsia="Book Antiqua" w:hAnsi="Book Antiqua" w:cs="Book Antiqua"/>
          <w:i/>
          <w:color w:val="000000"/>
          <w:sz w:val="22"/>
          <w:szCs w:val="22"/>
        </w:rPr>
        <w:t xml:space="preserve">En las entidades territoriales, el </w:t>
      </w:r>
      <w:proofErr w:type="spellStart"/>
      <w:r w:rsidRPr="00FA49FE">
        <w:rPr>
          <w:rFonts w:ascii="Book Antiqua" w:eastAsia="Book Antiqua" w:hAnsi="Book Antiqua" w:cs="Book Antiqua"/>
          <w:i/>
          <w:color w:val="000000"/>
          <w:sz w:val="22"/>
          <w:szCs w:val="22"/>
        </w:rPr>
        <w:t>trámite</w:t>
      </w:r>
      <w:proofErr w:type="spellEnd"/>
      <w:r w:rsidRPr="00FA49FE">
        <w:rPr>
          <w:rFonts w:ascii="Book Antiqua" w:eastAsia="Book Antiqua" w:hAnsi="Book Antiqua" w:cs="Book Antiqua"/>
          <w:i/>
          <w:color w:val="000000"/>
          <w:sz w:val="22"/>
          <w:szCs w:val="22"/>
        </w:rPr>
        <w:t xml:space="preserve"> previsto en el inciso anterior </w:t>
      </w:r>
      <w:proofErr w:type="spellStart"/>
      <w:r w:rsidRPr="00FA49FE">
        <w:rPr>
          <w:rFonts w:ascii="Book Antiqua" w:eastAsia="Book Antiqua" w:hAnsi="Book Antiqua" w:cs="Book Antiqua"/>
          <w:i/>
          <w:color w:val="000000"/>
          <w:sz w:val="22"/>
          <w:szCs w:val="22"/>
        </w:rPr>
        <w:t>sera</w:t>
      </w:r>
      <w:proofErr w:type="spellEnd"/>
      <w:r w:rsidRPr="00FA49FE">
        <w:rPr>
          <w:rFonts w:ascii="Book Antiqua" w:eastAsia="Book Antiqua" w:hAnsi="Book Antiqua" w:cs="Book Antiqua"/>
          <w:i/>
          <w:color w:val="000000"/>
          <w:sz w:val="22"/>
          <w:szCs w:val="22"/>
        </w:rPr>
        <w:t xml:space="preserve">́ surtido ante la respectiva </w:t>
      </w:r>
      <w:proofErr w:type="spellStart"/>
      <w:r w:rsidRPr="00FA49FE">
        <w:rPr>
          <w:rFonts w:ascii="Book Antiqua" w:eastAsia="Book Antiqua" w:hAnsi="Book Antiqua" w:cs="Book Antiqua"/>
          <w:i/>
          <w:color w:val="000000"/>
          <w:sz w:val="22"/>
          <w:szCs w:val="22"/>
        </w:rPr>
        <w:t>Secretaría</w:t>
      </w:r>
      <w:proofErr w:type="spellEnd"/>
      <w:r w:rsidRPr="00FA49FE">
        <w:rPr>
          <w:rFonts w:ascii="Book Antiqua" w:eastAsia="Book Antiqua" w:hAnsi="Book Antiqua" w:cs="Book Antiqua"/>
          <w:i/>
          <w:color w:val="000000"/>
          <w:sz w:val="22"/>
          <w:szCs w:val="22"/>
        </w:rPr>
        <w:t xml:space="preserve"> de Hacienda o quien haga sus veces.” </w:t>
      </w:r>
    </w:p>
    <w:p w:rsidR="00F033D6" w:rsidRPr="00FA49FE" w:rsidRDefault="00FA49FE">
      <w:pPr>
        <w:pBdr>
          <w:top w:val="nil"/>
          <w:left w:val="nil"/>
          <w:bottom w:val="nil"/>
          <w:right w:val="nil"/>
          <w:between w:val="nil"/>
        </w:pBdr>
        <w:jc w:val="both"/>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rPr>
        <w:br/>
      </w:r>
      <w:r w:rsidRPr="00FA49FE">
        <w:rPr>
          <w:rFonts w:ascii="Book Antiqua" w:eastAsia="Book Antiqua" w:hAnsi="Book Antiqua" w:cs="Book Antiqua"/>
          <w:color w:val="0D0D0D"/>
          <w:sz w:val="22"/>
          <w:szCs w:val="22"/>
          <w:highlight w:val="white"/>
        </w:rPr>
        <w:t>De esta manera, la Corte Constitucional expresó en la Sentencia C-911 de 2007, bajo la ponencia del Magistrado Jaime Araujo Rentería, que el análisis del impacto fiscal de un proyecto de ley no debe ser visto como un impedimento insuperable para la labor legislativa. Es el Ministerio de Hacienda, como entidad competente y dotada de las herramientas necesarias, quien debe llevar a cabo estos estudios para complementar las exposiciones de motivos de las iniciativas legislativas, actuando como una entidad de apoyo.</w:t>
      </w:r>
      <w:r w:rsidRPr="00FA49FE">
        <w:rPr>
          <w:rFonts w:ascii="Book Antiqua" w:eastAsia="Book Antiqua" w:hAnsi="Book Antiqua" w:cs="Book Antiqua"/>
          <w:i/>
          <w:color w:val="000000"/>
          <w:sz w:val="22"/>
          <w:szCs w:val="22"/>
        </w:rPr>
        <w:t xml:space="preserve"> </w:t>
      </w:r>
    </w:p>
    <w:p w:rsidR="00F033D6" w:rsidRPr="00FA49FE" w:rsidRDefault="00F033D6">
      <w:pPr>
        <w:pBdr>
          <w:top w:val="nil"/>
          <w:left w:val="nil"/>
          <w:bottom w:val="nil"/>
          <w:right w:val="nil"/>
          <w:between w:val="nil"/>
        </w:pBdr>
        <w:shd w:val="clear" w:color="auto" w:fill="FFFFFF"/>
        <w:ind w:left="720"/>
        <w:jc w:val="both"/>
        <w:rPr>
          <w:rFonts w:ascii="Book Antiqua" w:eastAsia="Book Antiqua" w:hAnsi="Book Antiqua" w:cs="Book Antiqua"/>
          <w:i/>
          <w:sz w:val="22"/>
          <w:szCs w:val="22"/>
        </w:rPr>
      </w:pPr>
    </w:p>
    <w:p w:rsidR="00F033D6" w:rsidRPr="00FA49FE" w:rsidRDefault="00FA49FE">
      <w:pPr>
        <w:pBdr>
          <w:top w:val="nil"/>
          <w:left w:val="nil"/>
          <w:bottom w:val="nil"/>
          <w:right w:val="nil"/>
          <w:between w:val="nil"/>
        </w:pBdr>
        <w:shd w:val="clear" w:color="auto" w:fill="FFFFFF"/>
        <w:ind w:left="720"/>
        <w:jc w:val="both"/>
        <w:rPr>
          <w:rFonts w:ascii="Book Antiqua" w:eastAsia="Book Antiqua" w:hAnsi="Book Antiqua" w:cs="Book Antiqua"/>
          <w:i/>
          <w:color w:val="000000"/>
          <w:sz w:val="22"/>
          <w:szCs w:val="22"/>
        </w:rPr>
      </w:pPr>
      <w:r w:rsidRPr="00FA49FE">
        <w:rPr>
          <w:rFonts w:ascii="Book Antiqua" w:eastAsia="Book Antiqua" w:hAnsi="Book Antiqua" w:cs="Book Antiqua"/>
          <w:i/>
          <w:color w:val="000000"/>
          <w:sz w:val="22"/>
          <w:szCs w:val="22"/>
        </w:rPr>
        <w:t xml:space="preserve">“Precisamente, los </w:t>
      </w:r>
      <w:proofErr w:type="spellStart"/>
      <w:r w:rsidRPr="00FA49FE">
        <w:rPr>
          <w:rFonts w:ascii="Book Antiqua" w:eastAsia="Book Antiqua" w:hAnsi="Book Antiqua" w:cs="Book Antiqua"/>
          <w:i/>
          <w:color w:val="000000"/>
          <w:sz w:val="22"/>
          <w:szCs w:val="22"/>
        </w:rPr>
        <w:t>obstáculos</w:t>
      </w:r>
      <w:proofErr w:type="spellEnd"/>
      <w:r w:rsidRPr="00FA49FE">
        <w:rPr>
          <w:rFonts w:ascii="Book Antiqua" w:eastAsia="Book Antiqua" w:hAnsi="Book Antiqua" w:cs="Book Antiqua"/>
          <w:i/>
          <w:color w:val="000000"/>
          <w:sz w:val="22"/>
          <w:szCs w:val="22"/>
        </w:rPr>
        <w:t xml:space="preserve"> casi insuperables que se </w:t>
      </w:r>
      <w:proofErr w:type="spellStart"/>
      <w:r w:rsidRPr="00FA49FE">
        <w:rPr>
          <w:rFonts w:ascii="Book Antiqua" w:eastAsia="Book Antiqua" w:hAnsi="Book Antiqua" w:cs="Book Antiqua"/>
          <w:i/>
          <w:color w:val="000000"/>
          <w:sz w:val="22"/>
          <w:szCs w:val="22"/>
        </w:rPr>
        <w:t>generarían</w:t>
      </w:r>
      <w:proofErr w:type="spellEnd"/>
      <w:r w:rsidRPr="00FA49FE">
        <w:rPr>
          <w:rFonts w:ascii="Book Antiqua" w:eastAsia="Book Antiqua" w:hAnsi="Book Antiqua" w:cs="Book Antiqua"/>
          <w:i/>
          <w:color w:val="000000"/>
          <w:sz w:val="22"/>
          <w:szCs w:val="22"/>
        </w:rPr>
        <w:t xml:space="preserve"> para la actividad legislativa del Congreso de la </w:t>
      </w:r>
      <w:proofErr w:type="spellStart"/>
      <w:r w:rsidRPr="00FA49FE">
        <w:rPr>
          <w:rFonts w:ascii="Book Antiqua" w:eastAsia="Book Antiqua" w:hAnsi="Book Antiqua" w:cs="Book Antiqua"/>
          <w:i/>
          <w:color w:val="000000"/>
          <w:sz w:val="22"/>
          <w:szCs w:val="22"/>
        </w:rPr>
        <w:t>República</w:t>
      </w:r>
      <w:proofErr w:type="spellEnd"/>
      <w:r w:rsidRPr="00FA49FE">
        <w:rPr>
          <w:rFonts w:ascii="Book Antiqua" w:eastAsia="Book Antiqua" w:hAnsi="Book Antiqua" w:cs="Book Antiqua"/>
          <w:i/>
          <w:color w:val="000000"/>
          <w:sz w:val="22"/>
          <w:szCs w:val="22"/>
        </w:rPr>
        <w:t xml:space="preserve"> </w:t>
      </w:r>
      <w:proofErr w:type="spellStart"/>
      <w:r w:rsidRPr="00FA49FE">
        <w:rPr>
          <w:rFonts w:ascii="Book Antiqua" w:eastAsia="Book Antiqua" w:hAnsi="Book Antiqua" w:cs="Book Antiqua"/>
          <w:i/>
          <w:color w:val="000000"/>
          <w:sz w:val="22"/>
          <w:szCs w:val="22"/>
        </w:rPr>
        <w:t>conducirían</w:t>
      </w:r>
      <w:proofErr w:type="spellEnd"/>
      <w:r w:rsidRPr="00FA49FE">
        <w:rPr>
          <w:rFonts w:ascii="Book Antiqua" w:eastAsia="Book Antiqua" w:hAnsi="Book Antiqua" w:cs="Book Antiqua"/>
          <w:i/>
          <w:color w:val="000000"/>
          <w:sz w:val="22"/>
          <w:szCs w:val="22"/>
        </w:rPr>
        <w:t xml:space="preserve"> a concederle una forma de poder de veto al ministro de Hacienda sobre las iniciativas de ley en el Parlamento. El Ministerio de Hacienda es quien cuenta con los elementos necesarios para poder efectuar estimativos de los costos fiscales, para establecer de </w:t>
      </w:r>
      <w:proofErr w:type="spellStart"/>
      <w:r w:rsidRPr="00FA49FE">
        <w:rPr>
          <w:rFonts w:ascii="Book Antiqua" w:eastAsia="Book Antiqua" w:hAnsi="Book Antiqua" w:cs="Book Antiqua"/>
          <w:i/>
          <w:color w:val="000000"/>
          <w:sz w:val="22"/>
          <w:szCs w:val="22"/>
        </w:rPr>
        <w:t>dónde</w:t>
      </w:r>
      <w:proofErr w:type="spellEnd"/>
      <w:r w:rsidRPr="00FA49FE">
        <w:rPr>
          <w:rFonts w:ascii="Book Antiqua" w:eastAsia="Book Antiqua" w:hAnsi="Book Antiqua" w:cs="Book Antiqua"/>
          <w:i/>
          <w:color w:val="000000"/>
          <w:sz w:val="22"/>
          <w:szCs w:val="22"/>
        </w:rPr>
        <w:t xml:space="preserve"> pueden surgir los recursos necesarios para asumir los costos de un proyecto y para determinar la compatibilidad de los proyectos con el Marco Fiscal de Mediano Plazo. A </w:t>
      </w:r>
      <w:proofErr w:type="spellStart"/>
      <w:r w:rsidRPr="00FA49FE">
        <w:rPr>
          <w:rFonts w:ascii="Book Antiqua" w:eastAsia="Book Antiqua" w:hAnsi="Book Antiqua" w:cs="Book Antiqua"/>
          <w:i/>
          <w:color w:val="000000"/>
          <w:sz w:val="22"/>
          <w:szCs w:val="22"/>
        </w:rPr>
        <w:t>él</w:t>
      </w:r>
      <w:proofErr w:type="spellEnd"/>
      <w:r w:rsidRPr="00FA49FE">
        <w:rPr>
          <w:rFonts w:ascii="Book Antiqua" w:eastAsia="Book Antiqua" w:hAnsi="Book Antiqua" w:cs="Book Antiqua"/>
          <w:i/>
          <w:color w:val="000000"/>
          <w:sz w:val="22"/>
          <w:szCs w:val="22"/>
        </w:rPr>
        <w:t xml:space="preserve"> </w:t>
      </w:r>
      <w:proofErr w:type="spellStart"/>
      <w:r w:rsidRPr="00FA49FE">
        <w:rPr>
          <w:rFonts w:ascii="Book Antiqua" w:eastAsia="Book Antiqua" w:hAnsi="Book Antiqua" w:cs="Book Antiqua"/>
          <w:i/>
          <w:color w:val="000000"/>
          <w:sz w:val="22"/>
          <w:szCs w:val="22"/>
        </w:rPr>
        <w:t>tendrían</w:t>
      </w:r>
      <w:proofErr w:type="spellEnd"/>
      <w:r w:rsidRPr="00FA49FE">
        <w:rPr>
          <w:rFonts w:ascii="Book Antiqua" w:eastAsia="Book Antiqua" w:hAnsi="Book Antiqua" w:cs="Book Antiqua"/>
          <w:i/>
          <w:color w:val="000000"/>
          <w:sz w:val="22"/>
          <w:szCs w:val="22"/>
        </w:rPr>
        <w:t xml:space="preserve"> que acudir los congresistas o las bancadas que quieren presentar un proyecto de ley que implique gastos. De esta manera, el Ministerio </w:t>
      </w:r>
      <w:proofErr w:type="spellStart"/>
      <w:r w:rsidRPr="00FA49FE">
        <w:rPr>
          <w:rFonts w:ascii="Book Antiqua" w:eastAsia="Book Antiqua" w:hAnsi="Book Antiqua" w:cs="Book Antiqua"/>
          <w:i/>
          <w:color w:val="000000"/>
          <w:sz w:val="22"/>
          <w:szCs w:val="22"/>
        </w:rPr>
        <w:t>decidiría</w:t>
      </w:r>
      <w:proofErr w:type="spellEnd"/>
      <w:r w:rsidRPr="00FA49FE">
        <w:rPr>
          <w:rFonts w:ascii="Book Antiqua" w:eastAsia="Book Antiqua" w:hAnsi="Book Antiqua" w:cs="Book Antiqua"/>
          <w:i/>
          <w:color w:val="000000"/>
          <w:sz w:val="22"/>
          <w:szCs w:val="22"/>
        </w:rPr>
        <w:t xml:space="preserve"> qué peticiones atiende y el orden de prioridad para hacerlo. Con ello </w:t>
      </w:r>
      <w:proofErr w:type="spellStart"/>
      <w:r w:rsidRPr="00FA49FE">
        <w:rPr>
          <w:rFonts w:ascii="Book Antiqua" w:eastAsia="Book Antiqua" w:hAnsi="Book Antiqua" w:cs="Book Antiqua"/>
          <w:i/>
          <w:color w:val="000000"/>
          <w:sz w:val="22"/>
          <w:szCs w:val="22"/>
        </w:rPr>
        <w:t>adquiriría</w:t>
      </w:r>
      <w:proofErr w:type="spellEnd"/>
      <w:r w:rsidRPr="00FA49FE">
        <w:rPr>
          <w:rFonts w:ascii="Book Antiqua" w:eastAsia="Book Antiqua" w:hAnsi="Book Antiqua" w:cs="Book Antiqua"/>
          <w:i/>
          <w:color w:val="000000"/>
          <w:sz w:val="22"/>
          <w:szCs w:val="22"/>
        </w:rPr>
        <w:t xml:space="preserve"> el poder de determinar la agenda legislativa, en desmedro de la </w:t>
      </w:r>
      <w:proofErr w:type="spellStart"/>
      <w:r w:rsidRPr="00FA49FE">
        <w:rPr>
          <w:rFonts w:ascii="Book Antiqua" w:eastAsia="Book Antiqua" w:hAnsi="Book Antiqua" w:cs="Book Antiqua"/>
          <w:i/>
          <w:color w:val="000000"/>
          <w:sz w:val="22"/>
          <w:szCs w:val="22"/>
        </w:rPr>
        <w:t>autonomía</w:t>
      </w:r>
      <w:proofErr w:type="spellEnd"/>
      <w:r w:rsidRPr="00FA49FE">
        <w:rPr>
          <w:rFonts w:ascii="Book Antiqua" w:eastAsia="Book Antiqua" w:hAnsi="Book Antiqua" w:cs="Book Antiqua"/>
          <w:i/>
          <w:color w:val="000000"/>
          <w:sz w:val="22"/>
          <w:szCs w:val="22"/>
        </w:rPr>
        <w:t xml:space="preserve"> del Congreso” </w:t>
      </w:r>
    </w:p>
    <w:p w:rsidR="00F033D6" w:rsidRPr="00FA49FE" w:rsidRDefault="00FA49FE">
      <w:pPr>
        <w:pBdr>
          <w:top w:val="nil"/>
          <w:left w:val="nil"/>
          <w:bottom w:val="nil"/>
          <w:right w:val="nil"/>
          <w:between w:val="nil"/>
        </w:pBdr>
        <w:jc w:val="both"/>
        <w:rPr>
          <w:rFonts w:ascii="Book Antiqua" w:eastAsia="Book Antiqua" w:hAnsi="Book Antiqua" w:cs="Book Antiqua"/>
          <w:i/>
          <w:color w:val="000000"/>
          <w:sz w:val="22"/>
          <w:szCs w:val="22"/>
        </w:rPr>
      </w:pPr>
      <w:r w:rsidRPr="00FA49FE">
        <w:rPr>
          <w:rFonts w:ascii="Book Antiqua" w:eastAsia="Book Antiqua" w:hAnsi="Book Antiqua" w:cs="Book Antiqua"/>
          <w:color w:val="000000"/>
          <w:sz w:val="22"/>
          <w:szCs w:val="22"/>
        </w:rPr>
        <w:br/>
      </w:r>
      <w:r w:rsidRPr="00FA49FE">
        <w:rPr>
          <w:rFonts w:ascii="Book Antiqua" w:eastAsia="Book Antiqua" w:hAnsi="Book Antiqua" w:cs="Book Antiqua"/>
          <w:color w:val="0D0D0D"/>
          <w:sz w:val="22"/>
          <w:szCs w:val="22"/>
          <w:highlight w:val="white"/>
        </w:rPr>
        <w:t xml:space="preserve">La Corte Constitucional, en la Sentencia C-866 de 2020, con ponencia del Magistrado Jorge Ignacio </w:t>
      </w:r>
      <w:proofErr w:type="spellStart"/>
      <w:r w:rsidRPr="00FA49FE">
        <w:rPr>
          <w:rFonts w:ascii="Book Antiqua" w:eastAsia="Book Antiqua" w:hAnsi="Book Antiqua" w:cs="Book Antiqua"/>
          <w:color w:val="0D0D0D"/>
          <w:sz w:val="22"/>
          <w:szCs w:val="22"/>
          <w:highlight w:val="white"/>
        </w:rPr>
        <w:t>Pretelt</w:t>
      </w:r>
      <w:proofErr w:type="spellEnd"/>
      <w:r w:rsidRPr="00FA49FE">
        <w:rPr>
          <w:rFonts w:ascii="Book Antiqua" w:eastAsia="Book Antiqua" w:hAnsi="Book Antiqua" w:cs="Book Antiqua"/>
          <w:color w:val="0D0D0D"/>
          <w:sz w:val="22"/>
          <w:szCs w:val="22"/>
          <w:highlight w:val="white"/>
        </w:rPr>
        <w:t xml:space="preserve"> </w:t>
      </w:r>
      <w:proofErr w:type="spellStart"/>
      <w:r w:rsidRPr="00FA49FE">
        <w:rPr>
          <w:rFonts w:ascii="Book Antiqua" w:eastAsia="Book Antiqua" w:hAnsi="Book Antiqua" w:cs="Book Antiqua"/>
          <w:color w:val="0D0D0D"/>
          <w:sz w:val="22"/>
          <w:szCs w:val="22"/>
          <w:highlight w:val="white"/>
        </w:rPr>
        <w:t>Chaljub</w:t>
      </w:r>
      <w:proofErr w:type="spellEnd"/>
      <w:r w:rsidRPr="00FA49FE">
        <w:rPr>
          <w:rFonts w:ascii="Book Antiqua" w:eastAsia="Book Antiqua" w:hAnsi="Book Antiqua" w:cs="Book Antiqua"/>
          <w:color w:val="0D0D0D"/>
          <w:sz w:val="22"/>
          <w:szCs w:val="22"/>
          <w:highlight w:val="white"/>
        </w:rPr>
        <w:t xml:space="preserve">, ha delineado las </w:t>
      </w:r>
      <w:proofErr w:type="spellStart"/>
      <w:r w:rsidRPr="00FA49FE">
        <w:rPr>
          <w:rFonts w:ascii="Book Antiqua" w:eastAsia="Book Antiqua" w:hAnsi="Book Antiqua" w:cs="Book Antiqua"/>
          <w:color w:val="0D0D0D"/>
          <w:sz w:val="22"/>
          <w:szCs w:val="22"/>
          <w:highlight w:val="white"/>
        </w:rPr>
        <w:t>subreglas</w:t>
      </w:r>
      <w:proofErr w:type="spellEnd"/>
      <w:r w:rsidRPr="00FA49FE">
        <w:rPr>
          <w:rFonts w:ascii="Book Antiqua" w:eastAsia="Book Antiqua" w:hAnsi="Book Antiqua" w:cs="Book Antiqua"/>
          <w:color w:val="0D0D0D"/>
          <w:sz w:val="22"/>
          <w:szCs w:val="22"/>
          <w:highlight w:val="white"/>
        </w:rPr>
        <w:t xml:space="preserve"> para el análisis del impacto fiscal de las iniciativas legislativas así:</w:t>
      </w:r>
      <w:r w:rsidRPr="00FA49FE">
        <w:rPr>
          <w:rFonts w:ascii="Book Antiqua" w:eastAsia="Book Antiqua" w:hAnsi="Book Antiqua" w:cs="Book Antiqua"/>
          <w:i/>
          <w:color w:val="000000"/>
          <w:sz w:val="22"/>
          <w:szCs w:val="22"/>
        </w:rPr>
        <w:t xml:space="preserve"> </w:t>
      </w:r>
    </w:p>
    <w:p w:rsidR="00F033D6" w:rsidRPr="00FA49FE" w:rsidRDefault="00F033D6">
      <w:pPr>
        <w:pBdr>
          <w:top w:val="nil"/>
          <w:left w:val="nil"/>
          <w:bottom w:val="nil"/>
          <w:right w:val="nil"/>
          <w:between w:val="nil"/>
        </w:pBdr>
        <w:ind w:left="360"/>
        <w:jc w:val="both"/>
        <w:rPr>
          <w:rFonts w:ascii="Book Antiqua" w:eastAsia="Book Antiqua" w:hAnsi="Book Antiqua" w:cs="Book Antiqua"/>
          <w:i/>
          <w:sz w:val="22"/>
          <w:szCs w:val="22"/>
        </w:rPr>
      </w:pPr>
    </w:p>
    <w:p w:rsidR="00FA49FE" w:rsidRDefault="00FA49FE" w:rsidP="00FA49FE">
      <w:pPr>
        <w:pBdr>
          <w:top w:val="nil"/>
          <w:left w:val="nil"/>
          <w:bottom w:val="nil"/>
          <w:right w:val="nil"/>
          <w:between w:val="nil"/>
        </w:pBdr>
        <w:ind w:left="360"/>
        <w:jc w:val="both"/>
        <w:rPr>
          <w:rFonts w:ascii="Book Antiqua" w:eastAsia="Book Antiqua" w:hAnsi="Book Antiqua" w:cs="Book Antiqua"/>
          <w:b/>
          <w:i/>
          <w:color w:val="000000"/>
          <w:sz w:val="22"/>
          <w:szCs w:val="22"/>
          <w:u w:val="single"/>
        </w:rPr>
      </w:pPr>
      <w:r w:rsidRPr="00FA49FE">
        <w:rPr>
          <w:rFonts w:ascii="Book Antiqua" w:eastAsia="Book Antiqua" w:hAnsi="Book Antiqua" w:cs="Book Antiqua"/>
          <w:i/>
          <w:color w:val="000000"/>
          <w:sz w:val="22"/>
          <w:szCs w:val="22"/>
        </w:rPr>
        <w:t xml:space="preserve">“En hilo de lo expuesto, es posible deducir las siguientes </w:t>
      </w:r>
      <w:proofErr w:type="spellStart"/>
      <w:r w:rsidRPr="00FA49FE">
        <w:rPr>
          <w:rFonts w:ascii="Book Antiqua" w:eastAsia="Book Antiqua" w:hAnsi="Book Antiqua" w:cs="Book Antiqua"/>
          <w:i/>
          <w:color w:val="000000"/>
          <w:sz w:val="22"/>
          <w:szCs w:val="22"/>
        </w:rPr>
        <w:t>subreglas</w:t>
      </w:r>
      <w:proofErr w:type="spellEnd"/>
      <w:r w:rsidRPr="00FA49FE">
        <w:rPr>
          <w:rFonts w:ascii="Book Antiqua" w:eastAsia="Book Antiqua" w:hAnsi="Book Antiqua" w:cs="Book Antiqua"/>
          <w:i/>
          <w:color w:val="000000"/>
          <w:sz w:val="22"/>
          <w:szCs w:val="22"/>
        </w:rPr>
        <w:t xml:space="preserve"> sobre el alcance del </w:t>
      </w:r>
      <w:proofErr w:type="spellStart"/>
      <w:r w:rsidRPr="00FA49FE">
        <w:rPr>
          <w:rFonts w:ascii="Book Antiqua" w:eastAsia="Book Antiqua" w:hAnsi="Book Antiqua" w:cs="Book Antiqua"/>
          <w:i/>
          <w:color w:val="000000"/>
          <w:sz w:val="22"/>
          <w:szCs w:val="22"/>
        </w:rPr>
        <w:t>artículo</w:t>
      </w:r>
      <w:proofErr w:type="spellEnd"/>
      <w:r w:rsidRPr="00FA49FE">
        <w:rPr>
          <w:rFonts w:ascii="Book Antiqua" w:eastAsia="Book Antiqua" w:hAnsi="Book Antiqua" w:cs="Book Antiqua"/>
          <w:i/>
          <w:color w:val="000000"/>
          <w:sz w:val="22"/>
          <w:szCs w:val="22"/>
        </w:rPr>
        <w:t xml:space="preserve"> 7o de la Ley 819 de 2003: (i) las obligaciones previstas en el </w:t>
      </w:r>
      <w:proofErr w:type="spellStart"/>
      <w:r w:rsidRPr="00FA49FE">
        <w:rPr>
          <w:rFonts w:ascii="Book Antiqua" w:eastAsia="Book Antiqua" w:hAnsi="Book Antiqua" w:cs="Book Antiqua"/>
          <w:i/>
          <w:color w:val="000000"/>
          <w:sz w:val="22"/>
          <w:szCs w:val="22"/>
        </w:rPr>
        <w:t>artículo</w:t>
      </w:r>
      <w:proofErr w:type="spellEnd"/>
      <w:r w:rsidRPr="00FA49FE">
        <w:rPr>
          <w:rFonts w:ascii="Book Antiqua" w:eastAsia="Book Antiqua" w:hAnsi="Book Antiqua" w:cs="Book Antiqua"/>
          <w:i/>
          <w:color w:val="000000"/>
          <w:sz w:val="22"/>
          <w:szCs w:val="22"/>
        </w:rPr>
        <w:t xml:space="preserve"> 7o de la Ley 819 de 2003 constituyen un </w:t>
      </w:r>
      <w:proofErr w:type="spellStart"/>
      <w:r w:rsidRPr="00FA49FE">
        <w:rPr>
          <w:rFonts w:ascii="Book Antiqua" w:eastAsia="Book Antiqua" w:hAnsi="Book Antiqua" w:cs="Book Antiqua"/>
          <w:i/>
          <w:color w:val="000000"/>
          <w:sz w:val="22"/>
          <w:szCs w:val="22"/>
        </w:rPr>
        <w:t>parámetro</w:t>
      </w:r>
      <w:proofErr w:type="spellEnd"/>
      <w:r w:rsidRPr="00FA49FE">
        <w:rPr>
          <w:rFonts w:ascii="Book Antiqua" w:eastAsia="Book Antiqua" w:hAnsi="Book Antiqua" w:cs="Book Antiqua"/>
          <w:i/>
          <w:color w:val="000000"/>
          <w:sz w:val="22"/>
          <w:szCs w:val="22"/>
        </w:rPr>
        <w:t xml:space="preserve"> de racionalidad legislativa, que cumple fines constitucionalmente relevantes como el orden de las finanzas </w:t>
      </w:r>
      <w:proofErr w:type="spellStart"/>
      <w:r w:rsidRPr="00FA49FE">
        <w:rPr>
          <w:rFonts w:ascii="Book Antiqua" w:eastAsia="Book Antiqua" w:hAnsi="Book Antiqua" w:cs="Book Antiqua"/>
          <w:i/>
          <w:color w:val="000000"/>
          <w:sz w:val="22"/>
          <w:szCs w:val="22"/>
        </w:rPr>
        <w:t>públicas</w:t>
      </w:r>
      <w:proofErr w:type="spellEnd"/>
      <w:r w:rsidRPr="00FA49FE">
        <w:rPr>
          <w:rFonts w:ascii="Book Antiqua" w:eastAsia="Book Antiqua" w:hAnsi="Book Antiqua" w:cs="Book Antiqua"/>
          <w:i/>
          <w:color w:val="000000"/>
          <w:sz w:val="22"/>
          <w:szCs w:val="22"/>
        </w:rPr>
        <w:t xml:space="preserve"> y la estabilidad </w:t>
      </w:r>
      <w:proofErr w:type="spellStart"/>
      <w:r w:rsidRPr="00FA49FE">
        <w:rPr>
          <w:rFonts w:ascii="Book Antiqua" w:eastAsia="Book Antiqua" w:hAnsi="Book Antiqua" w:cs="Book Antiqua"/>
          <w:i/>
          <w:color w:val="000000"/>
          <w:sz w:val="22"/>
          <w:szCs w:val="22"/>
        </w:rPr>
        <w:t>macroeconómica</w:t>
      </w:r>
      <w:proofErr w:type="spellEnd"/>
      <w:r w:rsidRPr="00FA49FE">
        <w:rPr>
          <w:rFonts w:ascii="Book Antiqua" w:eastAsia="Book Antiqua" w:hAnsi="Book Antiqua" w:cs="Book Antiqua"/>
          <w:i/>
          <w:color w:val="000000"/>
          <w:sz w:val="22"/>
          <w:szCs w:val="22"/>
        </w:rPr>
        <w:t xml:space="preserve">; (ii) el cumplimiento de lo dispuesto en el </w:t>
      </w:r>
      <w:proofErr w:type="spellStart"/>
      <w:r w:rsidRPr="00FA49FE">
        <w:rPr>
          <w:rFonts w:ascii="Book Antiqua" w:eastAsia="Book Antiqua" w:hAnsi="Book Antiqua" w:cs="Book Antiqua"/>
          <w:i/>
          <w:color w:val="000000"/>
          <w:sz w:val="22"/>
          <w:szCs w:val="22"/>
        </w:rPr>
        <w:t>artículo</w:t>
      </w:r>
      <w:proofErr w:type="spellEnd"/>
      <w:r w:rsidRPr="00FA49FE">
        <w:rPr>
          <w:rFonts w:ascii="Book Antiqua" w:eastAsia="Book Antiqua" w:hAnsi="Book Antiqua" w:cs="Book Antiqua"/>
          <w:i/>
          <w:color w:val="000000"/>
          <w:sz w:val="22"/>
          <w:szCs w:val="22"/>
        </w:rPr>
        <w:t xml:space="preserve"> 7o de la Ley 819 de 2003 corresponde al Congreso, pero principalmente al Ministro de Hacienda y </w:t>
      </w:r>
      <w:proofErr w:type="spellStart"/>
      <w:r w:rsidRPr="00FA49FE">
        <w:rPr>
          <w:rFonts w:ascii="Book Antiqua" w:eastAsia="Book Antiqua" w:hAnsi="Book Antiqua" w:cs="Book Antiqua"/>
          <w:i/>
          <w:color w:val="000000"/>
          <w:sz w:val="22"/>
          <w:szCs w:val="22"/>
        </w:rPr>
        <w:t>Crédito</w:t>
      </w:r>
      <w:proofErr w:type="spellEnd"/>
      <w:r w:rsidRPr="00FA49FE">
        <w:rPr>
          <w:rFonts w:ascii="Book Antiqua" w:eastAsia="Book Antiqua" w:hAnsi="Book Antiqua" w:cs="Book Antiqua"/>
          <w:i/>
          <w:color w:val="000000"/>
          <w:sz w:val="22"/>
          <w:szCs w:val="22"/>
        </w:rPr>
        <w:t xml:space="preserve"> </w:t>
      </w:r>
      <w:proofErr w:type="spellStart"/>
      <w:r w:rsidRPr="00FA49FE">
        <w:rPr>
          <w:rFonts w:ascii="Book Antiqua" w:eastAsia="Book Antiqua" w:hAnsi="Book Antiqua" w:cs="Book Antiqua"/>
          <w:i/>
          <w:color w:val="000000"/>
          <w:sz w:val="22"/>
          <w:szCs w:val="22"/>
        </w:rPr>
        <w:t>Público</w:t>
      </w:r>
      <w:proofErr w:type="spellEnd"/>
      <w:r w:rsidRPr="00FA49FE">
        <w:rPr>
          <w:rFonts w:ascii="Book Antiqua" w:eastAsia="Book Antiqua" w:hAnsi="Book Antiqua" w:cs="Book Antiqua"/>
          <w:i/>
          <w:color w:val="000000"/>
          <w:sz w:val="22"/>
          <w:szCs w:val="22"/>
        </w:rPr>
        <w:t xml:space="preserve">, en tanto que “es el que cuenta con los datos, los equipos de funcionarios y la experticia en materia </w:t>
      </w:r>
      <w:proofErr w:type="spellStart"/>
      <w:r w:rsidRPr="00FA49FE">
        <w:rPr>
          <w:rFonts w:ascii="Book Antiqua" w:eastAsia="Book Antiqua" w:hAnsi="Book Antiqua" w:cs="Book Antiqua"/>
          <w:i/>
          <w:color w:val="000000"/>
          <w:sz w:val="22"/>
          <w:szCs w:val="22"/>
        </w:rPr>
        <w:t>económica</w:t>
      </w:r>
      <w:proofErr w:type="spellEnd"/>
      <w:r w:rsidRPr="00FA49FE">
        <w:rPr>
          <w:rFonts w:ascii="Book Antiqua" w:eastAsia="Book Antiqua" w:hAnsi="Book Antiqua" w:cs="Book Antiqua"/>
          <w:i/>
          <w:color w:val="000000"/>
          <w:sz w:val="22"/>
          <w:szCs w:val="22"/>
        </w:rPr>
        <w:t xml:space="preserve">. </w:t>
      </w:r>
      <w:r w:rsidRPr="00FA49FE">
        <w:rPr>
          <w:rFonts w:ascii="Book Antiqua" w:eastAsia="Book Antiqua" w:hAnsi="Book Antiqua" w:cs="Book Antiqua"/>
          <w:b/>
          <w:i/>
          <w:color w:val="000000"/>
          <w:sz w:val="22"/>
          <w:szCs w:val="22"/>
        </w:rPr>
        <w:t xml:space="preserve">Por lo tanto, en el caso de que los congresistas tramiten un proyecto incorporando estimativos </w:t>
      </w:r>
      <w:proofErr w:type="spellStart"/>
      <w:r w:rsidRPr="00FA49FE">
        <w:rPr>
          <w:rFonts w:ascii="Book Antiqua" w:eastAsia="Book Antiqua" w:hAnsi="Book Antiqua" w:cs="Book Antiqua"/>
          <w:b/>
          <w:i/>
          <w:color w:val="000000"/>
          <w:sz w:val="22"/>
          <w:szCs w:val="22"/>
        </w:rPr>
        <w:t>erróneos</w:t>
      </w:r>
      <w:proofErr w:type="spellEnd"/>
      <w:r w:rsidRPr="00FA49FE">
        <w:rPr>
          <w:rFonts w:ascii="Book Antiqua" w:eastAsia="Book Antiqua" w:hAnsi="Book Antiqua" w:cs="Book Antiqua"/>
          <w:b/>
          <w:i/>
          <w:color w:val="000000"/>
          <w:sz w:val="22"/>
          <w:szCs w:val="22"/>
        </w:rPr>
        <w:t xml:space="preserve"> sobre el impacto fiscal, sobre la manera de atender esos nuevos gastos o sobre la compatibilidad del proyecto con el Marco Fiscal de Mediano Plazo, le corresponde al Ministro de Hacienda intervenir en el proceso legislativo para ilustrar al Congreso acerca de las consecuencias </w:t>
      </w:r>
      <w:proofErr w:type="spellStart"/>
      <w:r w:rsidRPr="00FA49FE">
        <w:rPr>
          <w:rFonts w:ascii="Book Antiqua" w:eastAsia="Book Antiqua" w:hAnsi="Book Antiqua" w:cs="Book Antiqua"/>
          <w:b/>
          <w:i/>
          <w:color w:val="000000"/>
          <w:sz w:val="22"/>
          <w:szCs w:val="22"/>
        </w:rPr>
        <w:t>económicas</w:t>
      </w:r>
      <w:proofErr w:type="spellEnd"/>
      <w:r w:rsidRPr="00FA49FE">
        <w:rPr>
          <w:rFonts w:ascii="Book Antiqua" w:eastAsia="Book Antiqua" w:hAnsi="Book Antiqua" w:cs="Book Antiqua"/>
          <w:b/>
          <w:i/>
          <w:color w:val="000000"/>
          <w:sz w:val="22"/>
          <w:szCs w:val="22"/>
        </w:rPr>
        <w:t xml:space="preserve"> del proyecto”; (iii) </w:t>
      </w:r>
      <w:r w:rsidRPr="00FA49FE">
        <w:rPr>
          <w:rFonts w:ascii="Book Antiqua" w:eastAsia="Book Antiqua" w:hAnsi="Book Antiqua" w:cs="Book Antiqua"/>
          <w:b/>
          <w:i/>
          <w:color w:val="000000"/>
          <w:sz w:val="22"/>
          <w:szCs w:val="22"/>
          <w:u w:val="single"/>
        </w:rPr>
        <w:t xml:space="preserve">en caso de que el Ministro de Hacienda y </w:t>
      </w:r>
      <w:proofErr w:type="spellStart"/>
      <w:r w:rsidRPr="00FA49FE">
        <w:rPr>
          <w:rFonts w:ascii="Book Antiqua" w:eastAsia="Book Antiqua" w:hAnsi="Book Antiqua" w:cs="Book Antiqua"/>
          <w:b/>
          <w:i/>
          <w:color w:val="000000"/>
          <w:sz w:val="22"/>
          <w:szCs w:val="22"/>
          <w:u w:val="single"/>
        </w:rPr>
        <w:t>Crédito</w:t>
      </w:r>
      <w:proofErr w:type="spellEnd"/>
      <w:r w:rsidRPr="00FA49FE">
        <w:rPr>
          <w:rFonts w:ascii="Book Antiqua" w:eastAsia="Book Antiqua" w:hAnsi="Book Antiqua" w:cs="Book Antiqua"/>
          <w:b/>
          <w:i/>
          <w:color w:val="000000"/>
          <w:sz w:val="22"/>
          <w:szCs w:val="22"/>
          <w:u w:val="single"/>
        </w:rPr>
        <w:t xml:space="preserve"> </w:t>
      </w:r>
      <w:proofErr w:type="spellStart"/>
      <w:r w:rsidRPr="00FA49FE">
        <w:rPr>
          <w:rFonts w:ascii="Book Antiqua" w:eastAsia="Book Antiqua" w:hAnsi="Book Antiqua" w:cs="Book Antiqua"/>
          <w:b/>
          <w:i/>
          <w:color w:val="000000"/>
          <w:sz w:val="22"/>
          <w:szCs w:val="22"/>
          <w:u w:val="single"/>
        </w:rPr>
        <w:t>Público</w:t>
      </w:r>
      <w:proofErr w:type="spellEnd"/>
      <w:r w:rsidRPr="00FA49FE">
        <w:rPr>
          <w:rFonts w:ascii="Book Antiqua" w:eastAsia="Book Antiqua" w:hAnsi="Book Antiqua" w:cs="Book Antiqua"/>
          <w:b/>
          <w:i/>
          <w:color w:val="000000"/>
          <w:sz w:val="22"/>
          <w:szCs w:val="22"/>
          <w:u w:val="single"/>
        </w:rPr>
        <w:t xml:space="preserve"> no intervenga en el proceso legislativo u omita conceptuar sobre la</w:t>
      </w:r>
      <w:r>
        <w:rPr>
          <w:rFonts w:ascii="Book Antiqua" w:eastAsia="Book Antiqua" w:hAnsi="Book Antiqua" w:cs="Book Antiqua"/>
          <w:b/>
          <w:i/>
          <w:color w:val="000000"/>
          <w:sz w:val="22"/>
          <w:szCs w:val="22"/>
          <w:u w:val="single"/>
        </w:rPr>
        <w:t xml:space="preserve"> </w:t>
      </w:r>
    </w:p>
    <w:p w:rsidR="00FA49FE" w:rsidRDefault="00FA49FE" w:rsidP="00FA49FE">
      <w:pPr>
        <w:pBdr>
          <w:top w:val="nil"/>
          <w:left w:val="nil"/>
          <w:bottom w:val="nil"/>
          <w:right w:val="nil"/>
          <w:between w:val="nil"/>
        </w:pBdr>
        <w:ind w:left="360"/>
        <w:jc w:val="both"/>
        <w:rPr>
          <w:rFonts w:ascii="Book Antiqua" w:eastAsia="Book Antiqua" w:hAnsi="Book Antiqua" w:cs="Book Antiqua"/>
          <w:b/>
          <w:i/>
          <w:color w:val="000000"/>
          <w:sz w:val="22"/>
          <w:szCs w:val="22"/>
          <w:u w:val="single"/>
        </w:rPr>
      </w:pPr>
    </w:p>
    <w:p w:rsidR="006B6EE1" w:rsidRDefault="00FA49FE" w:rsidP="00FA49FE">
      <w:pPr>
        <w:pBdr>
          <w:top w:val="nil"/>
          <w:left w:val="nil"/>
          <w:bottom w:val="nil"/>
          <w:right w:val="nil"/>
          <w:between w:val="nil"/>
        </w:pBdr>
        <w:ind w:left="360"/>
        <w:jc w:val="both"/>
        <w:rPr>
          <w:rFonts w:ascii="Book Antiqua" w:eastAsia="Book Antiqua" w:hAnsi="Book Antiqua" w:cs="Book Antiqua"/>
          <w:i/>
          <w:color w:val="000000"/>
          <w:sz w:val="22"/>
          <w:szCs w:val="22"/>
        </w:rPr>
      </w:pPr>
      <w:r w:rsidRPr="00FA49FE">
        <w:rPr>
          <w:rFonts w:ascii="Book Antiqua" w:eastAsia="Book Antiqua" w:hAnsi="Book Antiqua" w:cs="Book Antiqua"/>
          <w:b/>
          <w:i/>
          <w:color w:val="000000"/>
          <w:sz w:val="22"/>
          <w:szCs w:val="22"/>
          <w:u w:val="single"/>
        </w:rPr>
        <w:t xml:space="preserve">viabilidad </w:t>
      </w:r>
      <w:proofErr w:type="spellStart"/>
      <w:r w:rsidRPr="00FA49FE">
        <w:rPr>
          <w:rFonts w:ascii="Book Antiqua" w:eastAsia="Book Antiqua" w:hAnsi="Book Antiqua" w:cs="Book Antiqua"/>
          <w:b/>
          <w:i/>
          <w:color w:val="000000"/>
          <w:sz w:val="22"/>
          <w:szCs w:val="22"/>
          <w:u w:val="single"/>
        </w:rPr>
        <w:t>económica</w:t>
      </w:r>
      <w:proofErr w:type="spellEnd"/>
      <w:r w:rsidRPr="00FA49FE">
        <w:rPr>
          <w:rFonts w:ascii="Book Antiqua" w:eastAsia="Book Antiqua" w:hAnsi="Book Antiqua" w:cs="Book Antiqua"/>
          <w:b/>
          <w:i/>
          <w:color w:val="000000"/>
          <w:sz w:val="22"/>
          <w:szCs w:val="22"/>
          <w:u w:val="single"/>
        </w:rPr>
        <w:t xml:space="preserve"> del proyecto no lo vicia de inconstitucionalidad, puesto que este requisito no puede entenderse como un poder de veto sobre la </w:t>
      </w:r>
      <w:proofErr w:type="spellStart"/>
      <w:r w:rsidRPr="00FA49FE">
        <w:rPr>
          <w:rFonts w:ascii="Book Antiqua" w:eastAsia="Book Antiqua" w:hAnsi="Book Antiqua" w:cs="Book Antiqua"/>
          <w:b/>
          <w:i/>
          <w:color w:val="000000"/>
          <w:sz w:val="22"/>
          <w:szCs w:val="22"/>
          <w:u w:val="single"/>
        </w:rPr>
        <w:t>actuación</w:t>
      </w:r>
      <w:proofErr w:type="spellEnd"/>
      <w:r w:rsidRPr="00FA49FE">
        <w:rPr>
          <w:rFonts w:ascii="Book Antiqua" w:eastAsia="Book Antiqua" w:hAnsi="Book Antiqua" w:cs="Book Antiqua"/>
          <w:b/>
          <w:i/>
          <w:color w:val="000000"/>
          <w:sz w:val="22"/>
          <w:szCs w:val="22"/>
          <w:u w:val="single"/>
        </w:rPr>
        <w:t xml:space="preserve"> del Congreso o una barrera para que el Legislador ejerza su </w:t>
      </w:r>
      <w:proofErr w:type="spellStart"/>
      <w:r w:rsidRPr="00FA49FE">
        <w:rPr>
          <w:rFonts w:ascii="Book Antiqua" w:eastAsia="Book Antiqua" w:hAnsi="Book Antiqua" w:cs="Book Antiqua"/>
          <w:b/>
          <w:i/>
          <w:color w:val="000000"/>
          <w:sz w:val="22"/>
          <w:szCs w:val="22"/>
          <w:u w:val="single"/>
        </w:rPr>
        <w:t>función</w:t>
      </w:r>
      <w:proofErr w:type="spellEnd"/>
      <w:r w:rsidRPr="00FA49FE">
        <w:rPr>
          <w:rFonts w:ascii="Book Antiqua" w:eastAsia="Book Antiqua" w:hAnsi="Book Antiqua" w:cs="Book Antiqua"/>
          <w:b/>
          <w:i/>
          <w:color w:val="000000"/>
          <w:sz w:val="22"/>
          <w:szCs w:val="22"/>
          <w:u w:val="single"/>
        </w:rPr>
        <w:t xml:space="preserve"> legislativa, lo cual “se muestra incompatible con el balance entre los poderes </w:t>
      </w:r>
      <w:proofErr w:type="spellStart"/>
      <w:r w:rsidRPr="00FA49FE">
        <w:rPr>
          <w:rFonts w:ascii="Book Antiqua" w:eastAsia="Book Antiqua" w:hAnsi="Book Antiqua" w:cs="Book Antiqua"/>
          <w:b/>
          <w:i/>
          <w:color w:val="000000"/>
          <w:sz w:val="22"/>
          <w:szCs w:val="22"/>
          <w:u w:val="single"/>
        </w:rPr>
        <w:t>públicos</w:t>
      </w:r>
      <w:proofErr w:type="spellEnd"/>
      <w:r w:rsidRPr="00FA49FE">
        <w:rPr>
          <w:rFonts w:ascii="Book Antiqua" w:eastAsia="Book Antiqua" w:hAnsi="Book Antiqua" w:cs="Book Antiqua"/>
          <w:b/>
          <w:i/>
          <w:color w:val="000000"/>
          <w:sz w:val="22"/>
          <w:szCs w:val="22"/>
          <w:u w:val="single"/>
        </w:rPr>
        <w:t xml:space="preserve"> y el principio </w:t>
      </w:r>
      <w:proofErr w:type="spellStart"/>
      <w:r w:rsidRPr="00FA49FE">
        <w:rPr>
          <w:rFonts w:ascii="Book Antiqua" w:eastAsia="Book Antiqua" w:hAnsi="Book Antiqua" w:cs="Book Antiqua"/>
          <w:b/>
          <w:i/>
          <w:color w:val="000000"/>
          <w:sz w:val="22"/>
          <w:szCs w:val="22"/>
          <w:u w:val="single"/>
        </w:rPr>
        <w:t>democrático</w:t>
      </w:r>
      <w:proofErr w:type="spellEnd"/>
      <w:r w:rsidRPr="00FA49FE">
        <w:rPr>
          <w:rFonts w:ascii="Book Antiqua" w:eastAsia="Book Antiqua" w:hAnsi="Book Antiqua" w:cs="Book Antiqua"/>
          <w:b/>
          <w:i/>
          <w:color w:val="000000"/>
          <w:sz w:val="22"/>
          <w:szCs w:val="22"/>
          <w:u w:val="single"/>
        </w:rPr>
        <w:t>”</w:t>
      </w:r>
      <w:r w:rsidRPr="00FA49FE">
        <w:rPr>
          <w:rFonts w:ascii="Book Antiqua" w:eastAsia="Book Antiqua" w:hAnsi="Book Antiqua" w:cs="Book Antiqua"/>
          <w:b/>
          <w:i/>
          <w:color w:val="000000"/>
          <w:sz w:val="22"/>
          <w:szCs w:val="22"/>
        </w:rPr>
        <w:t>;</w:t>
      </w:r>
      <w:r w:rsidRPr="00FA49FE">
        <w:rPr>
          <w:rFonts w:ascii="Book Antiqua" w:eastAsia="Book Antiqua" w:hAnsi="Book Antiqua" w:cs="Book Antiqua"/>
          <w:i/>
          <w:color w:val="000000"/>
          <w:sz w:val="22"/>
          <w:szCs w:val="22"/>
        </w:rPr>
        <w:t xml:space="preserve"> y (iv) el informe presentado por el Ministro de Hacienda y </w:t>
      </w:r>
      <w:proofErr w:type="spellStart"/>
      <w:r w:rsidRPr="00FA49FE">
        <w:rPr>
          <w:rFonts w:ascii="Book Antiqua" w:eastAsia="Book Antiqua" w:hAnsi="Book Antiqua" w:cs="Book Antiqua"/>
          <w:i/>
          <w:color w:val="000000"/>
          <w:sz w:val="22"/>
          <w:szCs w:val="22"/>
        </w:rPr>
        <w:t>Crédito</w:t>
      </w:r>
      <w:proofErr w:type="spellEnd"/>
      <w:r w:rsidRPr="00FA49FE">
        <w:rPr>
          <w:rFonts w:ascii="Book Antiqua" w:eastAsia="Book Antiqua" w:hAnsi="Book Antiqua" w:cs="Book Antiqua"/>
          <w:i/>
          <w:color w:val="000000"/>
          <w:sz w:val="22"/>
          <w:szCs w:val="22"/>
        </w:rPr>
        <w:t xml:space="preserve"> </w:t>
      </w:r>
      <w:proofErr w:type="spellStart"/>
      <w:r w:rsidRPr="00FA49FE">
        <w:rPr>
          <w:rFonts w:ascii="Book Antiqua" w:eastAsia="Book Antiqua" w:hAnsi="Book Antiqua" w:cs="Book Antiqua"/>
          <w:i/>
          <w:color w:val="000000"/>
          <w:sz w:val="22"/>
          <w:szCs w:val="22"/>
        </w:rPr>
        <w:t>Público</w:t>
      </w:r>
      <w:proofErr w:type="spellEnd"/>
      <w:r w:rsidRPr="00FA49FE">
        <w:rPr>
          <w:rFonts w:ascii="Book Antiqua" w:eastAsia="Book Antiqua" w:hAnsi="Book Antiqua" w:cs="Book Antiqua"/>
          <w:i/>
          <w:color w:val="000000"/>
          <w:sz w:val="22"/>
          <w:szCs w:val="22"/>
        </w:rPr>
        <w:t xml:space="preserve"> no obliga a las </w:t>
      </w:r>
      <w:proofErr w:type="spellStart"/>
      <w:r w:rsidRPr="00FA49FE">
        <w:rPr>
          <w:rFonts w:ascii="Book Antiqua" w:eastAsia="Book Antiqua" w:hAnsi="Book Antiqua" w:cs="Book Antiqua"/>
          <w:i/>
          <w:color w:val="000000"/>
          <w:sz w:val="22"/>
          <w:szCs w:val="22"/>
        </w:rPr>
        <w:t>células</w:t>
      </w:r>
      <w:proofErr w:type="spellEnd"/>
      <w:r w:rsidRPr="00FA49FE">
        <w:rPr>
          <w:rFonts w:ascii="Book Antiqua" w:eastAsia="Book Antiqua" w:hAnsi="Book Antiqua" w:cs="Book Antiqua"/>
          <w:i/>
          <w:color w:val="000000"/>
          <w:sz w:val="22"/>
          <w:szCs w:val="22"/>
        </w:rPr>
        <w:t xml:space="preserve"> legislativas a acoger su </w:t>
      </w:r>
      <w:proofErr w:type="spellStart"/>
      <w:r w:rsidRPr="00FA49FE">
        <w:rPr>
          <w:rFonts w:ascii="Book Antiqua" w:eastAsia="Book Antiqua" w:hAnsi="Book Antiqua" w:cs="Book Antiqua"/>
          <w:i/>
          <w:color w:val="000000"/>
          <w:sz w:val="22"/>
          <w:szCs w:val="22"/>
        </w:rPr>
        <w:t>posición</w:t>
      </w:r>
      <w:proofErr w:type="spellEnd"/>
      <w:r w:rsidRPr="00FA49FE">
        <w:rPr>
          <w:rFonts w:ascii="Book Antiqua" w:eastAsia="Book Antiqua" w:hAnsi="Book Antiqua" w:cs="Book Antiqua"/>
          <w:i/>
          <w:color w:val="000000"/>
          <w:sz w:val="22"/>
          <w:szCs w:val="22"/>
        </w:rPr>
        <w:t xml:space="preserve">, sin embargo, sí genera una </w:t>
      </w:r>
      <w:proofErr w:type="spellStart"/>
      <w:r w:rsidRPr="00FA49FE">
        <w:rPr>
          <w:rFonts w:ascii="Book Antiqua" w:eastAsia="Book Antiqua" w:hAnsi="Book Antiqua" w:cs="Book Antiqua"/>
          <w:i/>
          <w:color w:val="000000"/>
          <w:sz w:val="22"/>
          <w:szCs w:val="22"/>
        </w:rPr>
        <w:t>obligación</w:t>
      </w:r>
      <w:proofErr w:type="spellEnd"/>
      <w:r w:rsidRPr="00FA49FE">
        <w:rPr>
          <w:rFonts w:ascii="Book Antiqua" w:eastAsia="Book Antiqua" w:hAnsi="Book Antiqua" w:cs="Book Antiqua"/>
          <w:i/>
          <w:color w:val="000000"/>
          <w:sz w:val="22"/>
          <w:szCs w:val="22"/>
        </w:rPr>
        <w:t xml:space="preserve"> en cabeza del Congreso de</w:t>
      </w:r>
      <w:r w:rsidR="006B6EE1">
        <w:rPr>
          <w:rFonts w:ascii="Book Antiqua" w:eastAsia="Book Antiqua" w:hAnsi="Book Antiqua" w:cs="Book Antiqua"/>
          <w:i/>
          <w:color w:val="000000"/>
          <w:sz w:val="22"/>
          <w:szCs w:val="22"/>
        </w:rPr>
        <w:t xml:space="preserve"> </w:t>
      </w:r>
    </w:p>
    <w:p w:rsidR="006B6EE1" w:rsidRDefault="006B6EE1" w:rsidP="00FA49FE">
      <w:pPr>
        <w:pBdr>
          <w:top w:val="nil"/>
          <w:left w:val="nil"/>
          <w:bottom w:val="nil"/>
          <w:right w:val="nil"/>
          <w:between w:val="nil"/>
        </w:pBdr>
        <w:ind w:left="360"/>
        <w:jc w:val="both"/>
        <w:rPr>
          <w:rFonts w:ascii="Book Antiqua" w:eastAsia="Book Antiqua" w:hAnsi="Book Antiqua" w:cs="Book Antiqua"/>
          <w:i/>
          <w:color w:val="000000"/>
          <w:sz w:val="22"/>
          <w:szCs w:val="22"/>
        </w:rPr>
      </w:pPr>
    </w:p>
    <w:p w:rsidR="00F033D6" w:rsidRPr="00FA49FE" w:rsidRDefault="00FA49FE" w:rsidP="00FA49FE">
      <w:pPr>
        <w:pBdr>
          <w:top w:val="nil"/>
          <w:left w:val="nil"/>
          <w:bottom w:val="nil"/>
          <w:right w:val="nil"/>
          <w:between w:val="nil"/>
        </w:pBdr>
        <w:ind w:left="360"/>
        <w:jc w:val="both"/>
        <w:rPr>
          <w:rFonts w:ascii="Book Antiqua" w:eastAsia="Book Antiqua" w:hAnsi="Book Antiqua" w:cs="Book Antiqua"/>
          <w:b/>
          <w:i/>
          <w:color w:val="000000"/>
          <w:sz w:val="22"/>
          <w:szCs w:val="22"/>
          <w:u w:val="single"/>
        </w:rPr>
      </w:pPr>
      <w:r w:rsidRPr="00FA49FE">
        <w:rPr>
          <w:rFonts w:ascii="Book Antiqua" w:eastAsia="Book Antiqua" w:hAnsi="Book Antiqua" w:cs="Book Antiqua"/>
          <w:i/>
          <w:color w:val="000000"/>
          <w:sz w:val="22"/>
          <w:szCs w:val="22"/>
        </w:rPr>
        <w:t xml:space="preserve">valorarlo y analizarlo. </w:t>
      </w:r>
      <w:proofErr w:type="spellStart"/>
      <w:r w:rsidRPr="00FA49FE">
        <w:rPr>
          <w:rFonts w:ascii="Book Antiqua" w:eastAsia="Book Antiqua" w:hAnsi="Book Antiqua" w:cs="Book Antiqua"/>
          <w:i/>
          <w:color w:val="000000"/>
          <w:sz w:val="22"/>
          <w:szCs w:val="22"/>
        </w:rPr>
        <w:t>Sólo</w:t>
      </w:r>
      <w:proofErr w:type="spellEnd"/>
      <w:r w:rsidRPr="00FA49FE">
        <w:rPr>
          <w:rFonts w:ascii="Book Antiqua" w:eastAsia="Book Antiqua" w:hAnsi="Book Antiqua" w:cs="Book Antiqua"/>
          <w:i/>
          <w:color w:val="000000"/>
          <w:sz w:val="22"/>
          <w:szCs w:val="22"/>
        </w:rPr>
        <w:t xml:space="preserve"> </w:t>
      </w:r>
      <w:proofErr w:type="spellStart"/>
      <w:r w:rsidRPr="00FA49FE">
        <w:rPr>
          <w:rFonts w:ascii="Book Antiqua" w:eastAsia="Book Antiqua" w:hAnsi="Book Antiqua" w:cs="Book Antiqua"/>
          <w:i/>
          <w:color w:val="000000"/>
          <w:sz w:val="22"/>
          <w:szCs w:val="22"/>
        </w:rPr>
        <w:t>asi</w:t>
      </w:r>
      <w:proofErr w:type="spellEnd"/>
      <w:r w:rsidRPr="00FA49FE">
        <w:rPr>
          <w:rFonts w:ascii="Book Antiqua" w:eastAsia="Book Antiqua" w:hAnsi="Book Antiqua" w:cs="Book Antiqua"/>
          <w:i/>
          <w:color w:val="000000"/>
          <w:sz w:val="22"/>
          <w:szCs w:val="22"/>
        </w:rPr>
        <w:t xml:space="preserve">́ se garantiza una debida </w:t>
      </w:r>
      <w:proofErr w:type="spellStart"/>
      <w:r w:rsidRPr="00FA49FE">
        <w:rPr>
          <w:rFonts w:ascii="Book Antiqua" w:eastAsia="Book Antiqua" w:hAnsi="Book Antiqua" w:cs="Book Antiqua"/>
          <w:i/>
          <w:color w:val="000000"/>
          <w:sz w:val="22"/>
          <w:szCs w:val="22"/>
        </w:rPr>
        <w:t>colaboración</w:t>
      </w:r>
      <w:proofErr w:type="spellEnd"/>
      <w:r w:rsidRPr="00FA49FE">
        <w:rPr>
          <w:rFonts w:ascii="Book Antiqua" w:eastAsia="Book Antiqua" w:hAnsi="Book Antiqua" w:cs="Book Antiqua"/>
          <w:i/>
          <w:color w:val="000000"/>
          <w:sz w:val="22"/>
          <w:szCs w:val="22"/>
        </w:rPr>
        <w:t xml:space="preserve"> entre las ramas del poder </w:t>
      </w:r>
      <w:proofErr w:type="spellStart"/>
      <w:r w:rsidRPr="00FA49FE">
        <w:rPr>
          <w:rFonts w:ascii="Book Antiqua" w:eastAsia="Book Antiqua" w:hAnsi="Book Antiqua" w:cs="Book Antiqua"/>
          <w:i/>
          <w:color w:val="000000"/>
          <w:sz w:val="22"/>
          <w:szCs w:val="22"/>
        </w:rPr>
        <w:t>público</w:t>
      </w:r>
      <w:proofErr w:type="spellEnd"/>
      <w:r w:rsidRPr="00FA49FE">
        <w:rPr>
          <w:rFonts w:ascii="Book Antiqua" w:eastAsia="Book Antiqua" w:hAnsi="Book Antiqua" w:cs="Book Antiqua"/>
          <w:i/>
          <w:color w:val="000000"/>
          <w:sz w:val="22"/>
          <w:szCs w:val="22"/>
        </w:rPr>
        <w:t xml:space="preserve"> y se armoniza el principio </w:t>
      </w:r>
      <w:proofErr w:type="spellStart"/>
      <w:r w:rsidRPr="00FA49FE">
        <w:rPr>
          <w:rFonts w:ascii="Book Antiqua" w:eastAsia="Book Antiqua" w:hAnsi="Book Antiqua" w:cs="Book Antiqua"/>
          <w:i/>
          <w:color w:val="000000"/>
          <w:sz w:val="22"/>
          <w:szCs w:val="22"/>
        </w:rPr>
        <w:t>democrático</w:t>
      </w:r>
      <w:proofErr w:type="spellEnd"/>
      <w:r w:rsidRPr="00FA49FE">
        <w:rPr>
          <w:rFonts w:ascii="Book Antiqua" w:eastAsia="Book Antiqua" w:hAnsi="Book Antiqua" w:cs="Book Antiqua"/>
          <w:i/>
          <w:color w:val="000000"/>
          <w:sz w:val="22"/>
          <w:szCs w:val="22"/>
        </w:rPr>
        <w:t xml:space="preserve"> con la estabilidad </w:t>
      </w:r>
      <w:proofErr w:type="spellStart"/>
      <w:r w:rsidRPr="00FA49FE">
        <w:rPr>
          <w:rFonts w:ascii="Book Antiqua" w:eastAsia="Book Antiqua" w:hAnsi="Book Antiqua" w:cs="Book Antiqua"/>
          <w:i/>
          <w:color w:val="000000"/>
          <w:sz w:val="22"/>
          <w:szCs w:val="22"/>
        </w:rPr>
        <w:t>macroeconómica</w:t>
      </w:r>
      <w:proofErr w:type="spellEnd"/>
      <w:r w:rsidRPr="00FA49FE">
        <w:rPr>
          <w:rFonts w:ascii="Book Antiqua" w:eastAsia="Book Antiqua" w:hAnsi="Book Antiqua" w:cs="Book Antiqua"/>
          <w:i/>
          <w:color w:val="000000"/>
          <w:sz w:val="22"/>
          <w:szCs w:val="22"/>
        </w:rPr>
        <w:t xml:space="preserve">” </w:t>
      </w:r>
      <w:r w:rsidRPr="00FA49FE">
        <w:rPr>
          <w:rFonts w:ascii="Book Antiqua" w:eastAsia="Book Antiqua" w:hAnsi="Book Antiqua" w:cs="Book Antiqua"/>
          <w:color w:val="000000"/>
          <w:sz w:val="22"/>
          <w:szCs w:val="22"/>
        </w:rPr>
        <w:t>(Subrayado y negrilla propio)</w:t>
      </w:r>
    </w:p>
    <w:p w:rsidR="00F033D6" w:rsidRPr="00FA49FE" w:rsidRDefault="00F033D6">
      <w:pPr>
        <w:pBdr>
          <w:top w:val="nil"/>
          <w:left w:val="nil"/>
          <w:bottom w:val="nil"/>
          <w:right w:val="nil"/>
          <w:between w:val="nil"/>
        </w:pBdr>
        <w:jc w:val="both"/>
        <w:rPr>
          <w:rFonts w:ascii="Book Antiqua" w:eastAsia="Book Antiqua" w:hAnsi="Book Antiqua" w:cs="Book Antiqua"/>
          <w:sz w:val="22"/>
          <w:szCs w:val="22"/>
          <w:highlight w:val="white"/>
        </w:rPr>
      </w:pPr>
    </w:p>
    <w:p w:rsidR="00F033D6" w:rsidRPr="00FA49FE" w:rsidRDefault="00FA49FE">
      <w:pPr>
        <w:pBdr>
          <w:top w:val="nil"/>
          <w:left w:val="nil"/>
          <w:bottom w:val="nil"/>
          <w:right w:val="nil"/>
          <w:between w:val="nil"/>
        </w:pBdr>
        <w:jc w:val="both"/>
        <w:rPr>
          <w:rFonts w:ascii="Book Antiqua" w:eastAsia="Book Antiqua" w:hAnsi="Book Antiqua" w:cs="Book Antiqua"/>
          <w:color w:val="000000"/>
          <w:sz w:val="22"/>
          <w:szCs w:val="22"/>
          <w:highlight w:val="white"/>
        </w:rPr>
      </w:pPr>
      <w:r w:rsidRPr="00FA49FE">
        <w:rPr>
          <w:rFonts w:ascii="Book Antiqua" w:eastAsia="Book Antiqua" w:hAnsi="Book Antiqua" w:cs="Book Antiqua"/>
          <w:color w:val="000000"/>
          <w:sz w:val="22"/>
          <w:szCs w:val="22"/>
          <w:highlight w:val="white"/>
        </w:rPr>
        <w:t>Durante el trámite legislativo, el Ministerio de Hacienda y Crédito Público puede decidir deliberadamente si es necesario o no realizar un estudio del impacto fiscal de las normas en proceso. Sin embargo, la falta de un pronunciamiento al respecto no impide una posible declaración de inconstitucionalidad en el futuro.</w:t>
      </w:r>
    </w:p>
    <w:p w:rsidR="00F033D6" w:rsidRPr="00FA49FE" w:rsidRDefault="00FA49FE">
      <w:pPr>
        <w:pBdr>
          <w:top w:val="nil"/>
          <w:left w:val="nil"/>
          <w:bottom w:val="nil"/>
          <w:right w:val="nil"/>
          <w:between w:val="nil"/>
        </w:pBdr>
        <w:jc w:val="both"/>
        <w:rPr>
          <w:rFonts w:ascii="Book Antiqua" w:eastAsia="Book Antiqua" w:hAnsi="Book Antiqua" w:cs="Book Antiqua"/>
          <w:color w:val="000000"/>
          <w:sz w:val="22"/>
          <w:szCs w:val="22"/>
          <w:highlight w:val="white"/>
        </w:rPr>
      </w:pPr>
      <w:r w:rsidRPr="00FA49FE">
        <w:rPr>
          <w:rFonts w:ascii="Book Antiqua" w:eastAsia="Book Antiqua" w:hAnsi="Book Antiqua" w:cs="Book Antiqua"/>
          <w:color w:val="000000"/>
          <w:sz w:val="22"/>
          <w:szCs w:val="22"/>
        </w:rPr>
        <w:br/>
      </w:r>
      <w:r w:rsidRPr="00FA49FE">
        <w:rPr>
          <w:rFonts w:ascii="Book Antiqua" w:eastAsia="Book Antiqua" w:hAnsi="Book Antiqua" w:cs="Book Antiqua"/>
          <w:color w:val="000000"/>
          <w:sz w:val="22"/>
          <w:szCs w:val="22"/>
          <w:highlight w:val="white"/>
        </w:rPr>
        <w:t>La Corte Constitucional en Sentencia C-110 de 2019, con Magistrado Ponente Alejandro Linares Cantillo, reiteró que la responsabilidad principal de realizar el estudio del impacto fiscal de una norma recae en el Ministerio de Hacienda y Crédito Público, debido a su conocimiento técnico y su rol principal como ejecutor del gasto público.</w:t>
      </w:r>
    </w:p>
    <w:p w:rsidR="00F033D6" w:rsidRPr="00FA49FE" w:rsidRDefault="00F033D6">
      <w:pPr>
        <w:pBdr>
          <w:top w:val="nil"/>
          <w:left w:val="nil"/>
          <w:bottom w:val="nil"/>
          <w:right w:val="nil"/>
          <w:between w:val="nil"/>
        </w:pBdr>
        <w:ind w:left="360"/>
        <w:jc w:val="both"/>
        <w:rPr>
          <w:rFonts w:ascii="Book Antiqua" w:eastAsia="Book Antiqua" w:hAnsi="Book Antiqua" w:cs="Book Antiqua"/>
          <w:i/>
          <w:sz w:val="22"/>
          <w:szCs w:val="22"/>
        </w:rPr>
      </w:pPr>
    </w:p>
    <w:p w:rsidR="00F033D6" w:rsidRPr="00FA49FE" w:rsidRDefault="00FA49FE">
      <w:pPr>
        <w:pBdr>
          <w:top w:val="nil"/>
          <w:left w:val="nil"/>
          <w:bottom w:val="nil"/>
          <w:right w:val="nil"/>
          <w:between w:val="nil"/>
        </w:pBdr>
        <w:ind w:left="360"/>
        <w:jc w:val="both"/>
        <w:rPr>
          <w:rFonts w:ascii="Book Antiqua" w:eastAsia="Book Antiqua" w:hAnsi="Book Antiqua" w:cs="Book Antiqua"/>
          <w:color w:val="000000"/>
          <w:sz w:val="22"/>
          <w:szCs w:val="22"/>
        </w:rPr>
      </w:pPr>
      <w:r w:rsidRPr="00FA49FE">
        <w:rPr>
          <w:rFonts w:ascii="Book Antiqua" w:eastAsia="Book Antiqua" w:hAnsi="Book Antiqua" w:cs="Book Antiqua"/>
          <w:i/>
          <w:color w:val="000000"/>
          <w:sz w:val="22"/>
          <w:szCs w:val="22"/>
        </w:rPr>
        <w:t xml:space="preserve">“80.3. Con el </w:t>
      </w:r>
      <w:proofErr w:type="spellStart"/>
      <w:r w:rsidRPr="00FA49FE">
        <w:rPr>
          <w:rFonts w:ascii="Book Antiqua" w:eastAsia="Book Antiqua" w:hAnsi="Book Antiqua" w:cs="Book Antiqua"/>
          <w:i/>
          <w:color w:val="000000"/>
          <w:sz w:val="22"/>
          <w:szCs w:val="22"/>
        </w:rPr>
        <w:t>propósito</w:t>
      </w:r>
      <w:proofErr w:type="spellEnd"/>
      <w:r w:rsidRPr="00FA49FE">
        <w:rPr>
          <w:rFonts w:ascii="Book Antiqua" w:eastAsia="Book Antiqua" w:hAnsi="Book Antiqua" w:cs="Book Antiqua"/>
          <w:i/>
          <w:color w:val="000000"/>
          <w:sz w:val="22"/>
          <w:szCs w:val="22"/>
        </w:rPr>
        <w:t xml:space="preserve"> de unificar la </w:t>
      </w:r>
      <w:proofErr w:type="spellStart"/>
      <w:r w:rsidRPr="00FA49FE">
        <w:rPr>
          <w:rFonts w:ascii="Book Antiqua" w:eastAsia="Book Antiqua" w:hAnsi="Book Antiqua" w:cs="Book Antiqua"/>
          <w:i/>
          <w:color w:val="000000"/>
          <w:sz w:val="22"/>
          <w:szCs w:val="22"/>
        </w:rPr>
        <w:t>interpretación</w:t>
      </w:r>
      <w:proofErr w:type="spellEnd"/>
      <w:r w:rsidRPr="00FA49FE">
        <w:rPr>
          <w:rFonts w:ascii="Book Antiqua" w:eastAsia="Book Antiqua" w:hAnsi="Book Antiqua" w:cs="Book Antiqua"/>
          <w:i/>
          <w:color w:val="000000"/>
          <w:sz w:val="22"/>
          <w:szCs w:val="22"/>
        </w:rPr>
        <w:t xml:space="preserve"> en esta materia, la Corte estima necesario precisar (i) que el Congreso tiene la responsabilidad -como lo dejó dicho la sentencia C-502 de 2007 y con fundamento en el </w:t>
      </w:r>
      <w:proofErr w:type="spellStart"/>
      <w:r w:rsidRPr="00FA49FE">
        <w:rPr>
          <w:rFonts w:ascii="Book Antiqua" w:eastAsia="Book Antiqua" w:hAnsi="Book Antiqua" w:cs="Book Antiqua"/>
          <w:i/>
          <w:color w:val="000000"/>
          <w:sz w:val="22"/>
          <w:szCs w:val="22"/>
        </w:rPr>
        <w:t>artículo</w:t>
      </w:r>
      <w:proofErr w:type="spellEnd"/>
      <w:r w:rsidRPr="00FA49FE">
        <w:rPr>
          <w:rFonts w:ascii="Book Antiqua" w:eastAsia="Book Antiqua" w:hAnsi="Book Antiqua" w:cs="Book Antiqua"/>
          <w:i/>
          <w:color w:val="000000"/>
          <w:sz w:val="22"/>
          <w:szCs w:val="22"/>
        </w:rPr>
        <w:t xml:space="preserve"> 7 de la ley 819 de 2003- de valorar las incidencias fiscales del proyecto de ley. Tal carga (ii) no exige un </w:t>
      </w:r>
      <w:proofErr w:type="spellStart"/>
      <w:r w:rsidRPr="00FA49FE">
        <w:rPr>
          <w:rFonts w:ascii="Book Antiqua" w:eastAsia="Book Antiqua" w:hAnsi="Book Antiqua" w:cs="Book Antiqua"/>
          <w:i/>
          <w:color w:val="000000"/>
          <w:sz w:val="22"/>
          <w:szCs w:val="22"/>
        </w:rPr>
        <w:t>análisis</w:t>
      </w:r>
      <w:proofErr w:type="spellEnd"/>
      <w:r w:rsidRPr="00FA49FE">
        <w:rPr>
          <w:rFonts w:ascii="Book Antiqua" w:eastAsia="Book Antiqua" w:hAnsi="Book Antiqua" w:cs="Book Antiqua"/>
          <w:i/>
          <w:color w:val="000000"/>
          <w:sz w:val="22"/>
          <w:szCs w:val="22"/>
        </w:rPr>
        <w:t xml:space="preserve"> detallado o exhaustivo del costo fiscal y las fuentes de financiamiento. Sin embargo, (iii) sí demanda una </w:t>
      </w:r>
      <w:proofErr w:type="spellStart"/>
      <w:r w:rsidRPr="00FA49FE">
        <w:rPr>
          <w:rFonts w:ascii="Book Antiqua" w:eastAsia="Book Antiqua" w:hAnsi="Book Antiqua" w:cs="Book Antiqua"/>
          <w:i/>
          <w:color w:val="000000"/>
          <w:sz w:val="22"/>
          <w:szCs w:val="22"/>
        </w:rPr>
        <w:t>mínima</w:t>
      </w:r>
      <w:proofErr w:type="spellEnd"/>
      <w:r w:rsidRPr="00FA49FE">
        <w:rPr>
          <w:rFonts w:ascii="Book Antiqua" w:eastAsia="Book Antiqua" w:hAnsi="Book Antiqua" w:cs="Book Antiqua"/>
          <w:i/>
          <w:color w:val="000000"/>
          <w:sz w:val="22"/>
          <w:szCs w:val="22"/>
        </w:rPr>
        <w:t xml:space="preserve"> </w:t>
      </w:r>
      <w:proofErr w:type="spellStart"/>
      <w:r w:rsidRPr="00FA49FE">
        <w:rPr>
          <w:rFonts w:ascii="Book Antiqua" w:eastAsia="Book Antiqua" w:hAnsi="Book Antiqua" w:cs="Book Antiqua"/>
          <w:i/>
          <w:color w:val="000000"/>
          <w:sz w:val="22"/>
          <w:szCs w:val="22"/>
        </w:rPr>
        <w:t>consideración</w:t>
      </w:r>
      <w:proofErr w:type="spellEnd"/>
      <w:r w:rsidRPr="00FA49FE">
        <w:rPr>
          <w:rFonts w:ascii="Book Antiqua" w:eastAsia="Book Antiqua" w:hAnsi="Book Antiqua" w:cs="Book Antiqua"/>
          <w:i/>
          <w:color w:val="000000"/>
          <w:sz w:val="22"/>
          <w:szCs w:val="22"/>
        </w:rPr>
        <w:t xml:space="preserve"> al respecto, de modo que sea posible establecer los referentes </w:t>
      </w:r>
      <w:proofErr w:type="spellStart"/>
      <w:r w:rsidRPr="00FA49FE">
        <w:rPr>
          <w:rFonts w:ascii="Book Antiqua" w:eastAsia="Book Antiqua" w:hAnsi="Book Antiqua" w:cs="Book Antiqua"/>
          <w:i/>
          <w:color w:val="000000"/>
          <w:sz w:val="22"/>
          <w:szCs w:val="22"/>
        </w:rPr>
        <w:t>básicos</w:t>
      </w:r>
      <w:proofErr w:type="spellEnd"/>
      <w:r w:rsidRPr="00FA49FE">
        <w:rPr>
          <w:rFonts w:ascii="Book Antiqua" w:eastAsia="Book Antiqua" w:hAnsi="Book Antiqua" w:cs="Book Antiqua"/>
          <w:i/>
          <w:color w:val="000000"/>
          <w:sz w:val="22"/>
          <w:szCs w:val="22"/>
        </w:rPr>
        <w:t xml:space="preserve"> para analizar los efectos fiscales del proyecto de ley. En todo caso </w:t>
      </w:r>
      <w:r w:rsidRPr="00FA49FE">
        <w:rPr>
          <w:rFonts w:ascii="Book Antiqua" w:eastAsia="Book Antiqua" w:hAnsi="Book Antiqua" w:cs="Book Antiqua"/>
          <w:b/>
          <w:i/>
          <w:color w:val="000000"/>
          <w:sz w:val="22"/>
          <w:szCs w:val="22"/>
        </w:rPr>
        <w:t xml:space="preserve">(iv) la carga principal se encuentra radicada en el MHCP por sus conocimientos </w:t>
      </w:r>
      <w:proofErr w:type="spellStart"/>
      <w:r w:rsidRPr="00FA49FE">
        <w:rPr>
          <w:rFonts w:ascii="Book Antiqua" w:eastAsia="Book Antiqua" w:hAnsi="Book Antiqua" w:cs="Book Antiqua"/>
          <w:b/>
          <w:i/>
          <w:color w:val="000000"/>
          <w:sz w:val="22"/>
          <w:szCs w:val="22"/>
        </w:rPr>
        <w:t>técnicos</w:t>
      </w:r>
      <w:proofErr w:type="spellEnd"/>
      <w:r w:rsidRPr="00FA49FE">
        <w:rPr>
          <w:rFonts w:ascii="Book Antiqua" w:eastAsia="Book Antiqua" w:hAnsi="Book Antiqua" w:cs="Book Antiqua"/>
          <w:b/>
          <w:i/>
          <w:color w:val="000000"/>
          <w:sz w:val="22"/>
          <w:szCs w:val="22"/>
        </w:rPr>
        <w:t xml:space="preserve"> y por su </w:t>
      </w:r>
      <w:proofErr w:type="spellStart"/>
      <w:r w:rsidRPr="00FA49FE">
        <w:rPr>
          <w:rFonts w:ascii="Book Antiqua" w:eastAsia="Book Antiqua" w:hAnsi="Book Antiqua" w:cs="Book Antiqua"/>
          <w:b/>
          <w:i/>
          <w:color w:val="000000"/>
          <w:sz w:val="22"/>
          <w:szCs w:val="22"/>
        </w:rPr>
        <w:t>condición</w:t>
      </w:r>
      <w:proofErr w:type="spellEnd"/>
      <w:r w:rsidRPr="00FA49FE">
        <w:rPr>
          <w:rFonts w:ascii="Book Antiqua" w:eastAsia="Book Antiqua" w:hAnsi="Book Antiqua" w:cs="Book Antiqua"/>
          <w:b/>
          <w:i/>
          <w:color w:val="000000"/>
          <w:sz w:val="22"/>
          <w:szCs w:val="22"/>
        </w:rPr>
        <w:t xml:space="preserve"> de principal ejecutor del gasto </w:t>
      </w:r>
      <w:proofErr w:type="spellStart"/>
      <w:r w:rsidRPr="00FA49FE">
        <w:rPr>
          <w:rFonts w:ascii="Book Antiqua" w:eastAsia="Book Antiqua" w:hAnsi="Book Antiqua" w:cs="Book Antiqua"/>
          <w:b/>
          <w:i/>
          <w:color w:val="000000"/>
          <w:sz w:val="22"/>
          <w:szCs w:val="22"/>
        </w:rPr>
        <w:t>público</w:t>
      </w:r>
      <w:proofErr w:type="spellEnd"/>
      <w:r w:rsidRPr="00FA49FE">
        <w:rPr>
          <w:rFonts w:ascii="Book Antiqua" w:eastAsia="Book Antiqua" w:hAnsi="Book Antiqua" w:cs="Book Antiqua"/>
          <w:i/>
          <w:color w:val="000000"/>
          <w:sz w:val="22"/>
          <w:szCs w:val="22"/>
        </w:rPr>
        <w:t xml:space="preserve">. En consecuencia, (v) el incumplimiento del Gobierno no afecta la </w:t>
      </w:r>
      <w:proofErr w:type="spellStart"/>
      <w:r w:rsidRPr="00FA49FE">
        <w:rPr>
          <w:rFonts w:ascii="Book Antiqua" w:eastAsia="Book Antiqua" w:hAnsi="Book Antiqua" w:cs="Book Antiqua"/>
          <w:i/>
          <w:color w:val="000000"/>
          <w:sz w:val="22"/>
          <w:szCs w:val="22"/>
        </w:rPr>
        <w:t>decisión</w:t>
      </w:r>
      <w:proofErr w:type="spellEnd"/>
      <w:r w:rsidRPr="00FA49FE">
        <w:rPr>
          <w:rFonts w:ascii="Book Antiqua" w:eastAsia="Book Antiqua" w:hAnsi="Book Antiqua" w:cs="Book Antiqua"/>
          <w:i/>
          <w:color w:val="000000"/>
          <w:sz w:val="22"/>
          <w:szCs w:val="22"/>
        </w:rPr>
        <w:t xml:space="preserve"> del Congreso cuando este ha cumplido su deber. A su vez (vi) si el Gobierno atiende su </w:t>
      </w:r>
      <w:proofErr w:type="spellStart"/>
      <w:r w:rsidRPr="00FA49FE">
        <w:rPr>
          <w:rFonts w:ascii="Book Antiqua" w:eastAsia="Book Antiqua" w:hAnsi="Book Antiqua" w:cs="Book Antiqua"/>
          <w:i/>
          <w:color w:val="000000"/>
          <w:sz w:val="22"/>
          <w:szCs w:val="22"/>
        </w:rPr>
        <w:t>obligación</w:t>
      </w:r>
      <w:proofErr w:type="spellEnd"/>
      <w:r w:rsidRPr="00FA49FE">
        <w:rPr>
          <w:rFonts w:ascii="Book Antiqua" w:eastAsia="Book Antiqua" w:hAnsi="Book Antiqua" w:cs="Book Antiqua"/>
          <w:i/>
          <w:color w:val="000000"/>
          <w:sz w:val="22"/>
          <w:szCs w:val="22"/>
        </w:rPr>
        <w:t xml:space="preserve"> de emitir su concepto, se radica en el Congreso el deber de estudiarlo y discutirlo–ver </w:t>
      </w:r>
      <w:proofErr w:type="spellStart"/>
      <w:r w:rsidRPr="00FA49FE">
        <w:rPr>
          <w:rFonts w:ascii="Book Antiqua" w:eastAsia="Book Antiqua" w:hAnsi="Book Antiqua" w:cs="Book Antiqua"/>
          <w:i/>
          <w:color w:val="000000"/>
          <w:sz w:val="22"/>
          <w:szCs w:val="22"/>
        </w:rPr>
        <w:t>núm</w:t>
      </w:r>
      <w:proofErr w:type="spellEnd"/>
      <w:r w:rsidRPr="00FA49FE">
        <w:rPr>
          <w:rFonts w:ascii="Book Antiqua" w:eastAsia="Book Antiqua" w:hAnsi="Book Antiqua" w:cs="Book Antiqua"/>
          <w:i/>
          <w:color w:val="000000"/>
          <w:sz w:val="22"/>
          <w:szCs w:val="22"/>
        </w:rPr>
        <w:t>. 79.3 y 90-.”</w:t>
      </w:r>
    </w:p>
    <w:p w:rsidR="00F033D6" w:rsidRPr="00FA49FE" w:rsidRDefault="00F033D6">
      <w:pPr>
        <w:pBdr>
          <w:top w:val="nil"/>
          <w:left w:val="nil"/>
          <w:bottom w:val="nil"/>
          <w:right w:val="nil"/>
          <w:between w:val="nil"/>
        </w:pBdr>
        <w:jc w:val="both"/>
        <w:rPr>
          <w:rFonts w:ascii="Book Antiqua" w:eastAsia="Book Antiqua" w:hAnsi="Book Antiqua" w:cs="Book Antiqua"/>
          <w:sz w:val="22"/>
          <w:szCs w:val="22"/>
        </w:rPr>
      </w:pPr>
    </w:p>
    <w:p w:rsidR="00F033D6" w:rsidRPr="00FA49FE" w:rsidRDefault="00FA49FE">
      <w:pPr>
        <w:pBdr>
          <w:top w:val="nil"/>
          <w:left w:val="nil"/>
          <w:bottom w:val="nil"/>
          <w:right w:val="nil"/>
          <w:between w:val="nil"/>
        </w:pBdr>
        <w:jc w:val="both"/>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rPr>
        <w:t xml:space="preserve">Lo anterior ha sido confirmado por la Corte Constitucional en su jurisprudencia reciente. Por ejemplo, en la Sentencia C-520 de 2019, con la Magistrada Ponente Cristina Pardo </w:t>
      </w:r>
      <w:proofErr w:type="spellStart"/>
      <w:r w:rsidRPr="00FA49FE">
        <w:rPr>
          <w:rFonts w:ascii="Book Antiqua" w:eastAsia="Book Antiqua" w:hAnsi="Book Antiqua" w:cs="Book Antiqua"/>
          <w:color w:val="000000"/>
          <w:sz w:val="22"/>
          <w:szCs w:val="22"/>
        </w:rPr>
        <w:t>Schlesinger</w:t>
      </w:r>
      <w:proofErr w:type="spellEnd"/>
      <w:r w:rsidRPr="00FA49FE">
        <w:rPr>
          <w:rFonts w:ascii="Book Antiqua" w:eastAsia="Book Antiqua" w:hAnsi="Book Antiqua" w:cs="Book Antiqua"/>
          <w:color w:val="000000"/>
          <w:sz w:val="22"/>
          <w:szCs w:val="22"/>
        </w:rPr>
        <w:t>, se señaló que el análisis de impacto fiscal en el trámite legislativo ha flexibilizado las obligaciones establecidas en el artículo 7 de la Ley 819 de 2003, con el fin de evitar que se convierta en una barrera formal que limite desproporcionadamente la actividad del legislador, tal como se consideró a continuación:</w:t>
      </w:r>
    </w:p>
    <w:p w:rsidR="00F033D6" w:rsidRPr="00FA49FE" w:rsidRDefault="00F033D6">
      <w:pPr>
        <w:pBdr>
          <w:top w:val="nil"/>
          <w:left w:val="nil"/>
          <w:bottom w:val="nil"/>
          <w:right w:val="nil"/>
          <w:between w:val="nil"/>
        </w:pBdr>
        <w:ind w:left="360"/>
        <w:jc w:val="both"/>
        <w:rPr>
          <w:rFonts w:ascii="Book Antiqua" w:eastAsia="Book Antiqua" w:hAnsi="Book Antiqua" w:cs="Book Antiqua"/>
          <w:sz w:val="22"/>
          <w:szCs w:val="22"/>
        </w:rPr>
      </w:pPr>
    </w:p>
    <w:p w:rsidR="00F033D6" w:rsidRPr="00FA49FE" w:rsidRDefault="00FA49FE">
      <w:pPr>
        <w:pBdr>
          <w:top w:val="nil"/>
          <w:left w:val="nil"/>
          <w:bottom w:val="nil"/>
          <w:right w:val="nil"/>
          <w:between w:val="nil"/>
        </w:pBdr>
        <w:ind w:left="360"/>
        <w:jc w:val="both"/>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rPr>
        <w:t xml:space="preserve">“La jurisprudencia de esta </w:t>
      </w:r>
      <w:proofErr w:type="spellStart"/>
      <w:r w:rsidRPr="00FA49FE">
        <w:rPr>
          <w:rFonts w:ascii="Book Antiqua" w:eastAsia="Book Antiqua" w:hAnsi="Book Antiqua" w:cs="Book Antiqua"/>
          <w:color w:val="000000"/>
          <w:sz w:val="22"/>
          <w:szCs w:val="22"/>
        </w:rPr>
        <w:t>Corporación</w:t>
      </w:r>
      <w:proofErr w:type="spellEnd"/>
      <w:r w:rsidRPr="00FA49FE">
        <w:rPr>
          <w:rFonts w:ascii="Book Antiqua" w:eastAsia="Book Antiqua" w:hAnsi="Book Antiqua" w:cs="Book Antiqua"/>
          <w:color w:val="000000"/>
          <w:sz w:val="22"/>
          <w:szCs w:val="22"/>
        </w:rPr>
        <w:t xml:space="preserve"> ha flexibilizado las obligaciones que surgen de lo dispuesto en el </w:t>
      </w:r>
      <w:proofErr w:type="spellStart"/>
      <w:r w:rsidRPr="00FA49FE">
        <w:rPr>
          <w:rFonts w:ascii="Book Antiqua" w:eastAsia="Book Antiqua" w:hAnsi="Book Antiqua" w:cs="Book Antiqua"/>
          <w:color w:val="000000"/>
          <w:sz w:val="22"/>
          <w:szCs w:val="22"/>
        </w:rPr>
        <w:t>artículo</w:t>
      </w:r>
      <w:proofErr w:type="spellEnd"/>
      <w:r w:rsidRPr="00FA49FE">
        <w:rPr>
          <w:rFonts w:ascii="Book Antiqua" w:eastAsia="Book Antiqua" w:hAnsi="Book Antiqua" w:cs="Book Antiqua"/>
          <w:color w:val="000000"/>
          <w:sz w:val="22"/>
          <w:szCs w:val="22"/>
        </w:rPr>
        <w:t xml:space="preserve"> 7 de la Ley 819 de 2003, de forma que no se transforme en una barrera formal que </w:t>
      </w:r>
      <w:proofErr w:type="spellStart"/>
      <w:r w:rsidRPr="00FA49FE">
        <w:rPr>
          <w:rFonts w:ascii="Book Antiqua" w:eastAsia="Book Antiqua" w:hAnsi="Book Antiqua" w:cs="Book Antiqua"/>
          <w:color w:val="000000"/>
          <w:sz w:val="22"/>
          <w:szCs w:val="22"/>
        </w:rPr>
        <w:t>contraríe</w:t>
      </w:r>
      <w:proofErr w:type="spellEnd"/>
      <w:r w:rsidRPr="00FA49FE">
        <w:rPr>
          <w:rFonts w:ascii="Book Antiqua" w:eastAsia="Book Antiqua" w:hAnsi="Book Antiqua" w:cs="Book Antiqua"/>
          <w:color w:val="000000"/>
          <w:sz w:val="22"/>
          <w:szCs w:val="22"/>
        </w:rPr>
        <w:t xml:space="preserve"> o </w:t>
      </w:r>
      <w:proofErr w:type="spellStart"/>
      <w:r w:rsidRPr="00FA49FE">
        <w:rPr>
          <w:rFonts w:ascii="Book Antiqua" w:eastAsia="Book Antiqua" w:hAnsi="Book Antiqua" w:cs="Book Antiqua"/>
          <w:color w:val="000000"/>
          <w:sz w:val="22"/>
          <w:szCs w:val="22"/>
        </w:rPr>
        <w:t>límite</w:t>
      </w:r>
      <w:proofErr w:type="spellEnd"/>
      <w:r w:rsidRPr="00FA49FE">
        <w:rPr>
          <w:rFonts w:ascii="Book Antiqua" w:eastAsia="Book Antiqua" w:hAnsi="Book Antiqua" w:cs="Book Antiqua"/>
          <w:color w:val="000000"/>
          <w:sz w:val="22"/>
          <w:szCs w:val="22"/>
        </w:rPr>
        <w:t xml:space="preserve"> de desproporcionadamente la actividad del legislador, dicha </w:t>
      </w:r>
      <w:proofErr w:type="spellStart"/>
      <w:r w:rsidRPr="00FA49FE">
        <w:rPr>
          <w:rFonts w:ascii="Book Antiqua" w:eastAsia="Book Antiqua" w:hAnsi="Book Antiqua" w:cs="Book Antiqua"/>
          <w:color w:val="000000"/>
          <w:sz w:val="22"/>
          <w:szCs w:val="22"/>
        </w:rPr>
        <w:t>flexibilización</w:t>
      </w:r>
      <w:proofErr w:type="spellEnd"/>
      <w:r w:rsidRPr="00FA49FE">
        <w:rPr>
          <w:rFonts w:ascii="Book Antiqua" w:eastAsia="Book Antiqua" w:hAnsi="Book Antiqua" w:cs="Book Antiqua"/>
          <w:color w:val="000000"/>
          <w:sz w:val="22"/>
          <w:szCs w:val="22"/>
        </w:rPr>
        <w:t xml:space="preserve"> no puede interpretarse como una </w:t>
      </w:r>
      <w:proofErr w:type="spellStart"/>
      <w:r w:rsidRPr="00FA49FE">
        <w:rPr>
          <w:rFonts w:ascii="Book Antiqua" w:eastAsia="Book Antiqua" w:hAnsi="Book Antiqua" w:cs="Book Antiqua"/>
          <w:color w:val="000000"/>
          <w:sz w:val="22"/>
          <w:szCs w:val="22"/>
        </w:rPr>
        <w:t>autorización</w:t>
      </w:r>
      <w:proofErr w:type="spellEnd"/>
      <w:r w:rsidRPr="00FA49FE">
        <w:rPr>
          <w:rFonts w:ascii="Book Antiqua" w:eastAsia="Book Antiqua" w:hAnsi="Book Antiqua" w:cs="Book Antiqua"/>
          <w:color w:val="000000"/>
          <w:sz w:val="22"/>
          <w:szCs w:val="22"/>
        </w:rPr>
        <w:t xml:space="preserve"> para que el legislador o el Gobierno puedan eximirse de cumplir con lo dispuesto en la Ley </w:t>
      </w:r>
      <w:proofErr w:type="spellStart"/>
      <w:r w:rsidRPr="00FA49FE">
        <w:rPr>
          <w:rFonts w:ascii="Book Antiqua" w:eastAsia="Book Antiqua" w:hAnsi="Book Antiqua" w:cs="Book Antiqua"/>
          <w:color w:val="000000"/>
          <w:sz w:val="22"/>
          <w:szCs w:val="22"/>
        </w:rPr>
        <w:t>Orgánica</w:t>
      </w:r>
      <w:proofErr w:type="spellEnd"/>
      <w:r w:rsidRPr="00FA49FE">
        <w:rPr>
          <w:rFonts w:ascii="Book Antiqua" w:eastAsia="Book Antiqua" w:hAnsi="Book Antiqua" w:cs="Book Antiqua"/>
          <w:color w:val="000000"/>
          <w:sz w:val="22"/>
          <w:szCs w:val="22"/>
        </w:rPr>
        <w:t xml:space="preserve"> del Presupuesto”</w:t>
      </w:r>
    </w:p>
    <w:p w:rsidR="00F033D6" w:rsidRPr="00FA49FE" w:rsidRDefault="00F033D6">
      <w:pPr>
        <w:pBdr>
          <w:top w:val="nil"/>
          <w:left w:val="nil"/>
          <w:bottom w:val="nil"/>
          <w:right w:val="nil"/>
          <w:between w:val="nil"/>
        </w:pBdr>
        <w:rPr>
          <w:rFonts w:ascii="Book Antiqua" w:eastAsia="Book Antiqua" w:hAnsi="Book Antiqua" w:cs="Book Antiqua"/>
          <w:sz w:val="22"/>
          <w:szCs w:val="22"/>
        </w:rPr>
      </w:pPr>
    </w:p>
    <w:p w:rsidR="00FA49FE" w:rsidRDefault="00FA49FE">
      <w:pPr>
        <w:pBdr>
          <w:top w:val="nil"/>
          <w:left w:val="nil"/>
          <w:bottom w:val="nil"/>
          <w:right w:val="nil"/>
          <w:between w:val="nil"/>
        </w:pBdr>
        <w:rPr>
          <w:rFonts w:ascii="Book Antiqua" w:eastAsia="Book Antiqua" w:hAnsi="Book Antiqua" w:cs="Book Antiqua"/>
          <w:color w:val="000000"/>
          <w:sz w:val="22"/>
          <w:szCs w:val="22"/>
        </w:rPr>
      </w:pPr>
    </w:p>
    <w:p w:rsidR="00F033D6" w:rsidRPr="00FA49FE" w:rsidRDefault="00FA49FE">
      <w:pPr>
        <w:pBdr>
          <w:top w:val="nil"/>
          <w:left w:val="nil"/>
          <w:bottom w:val="nil"/>
          <w:right w:val="nil"/>
          <w:between w:val="nil"/>
        </w:pBdr>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rPr>
        <w:t xml:space="preserve">Finalmente, la misma sentencia fija las </w:t>
      </w:r>
      <w:proofErr w:type="spellStart"/>
      <w:r w:rsidRPr="00FA49FE">
        <w:rPr>
          <w:rFonts w:ascii="Book Antiqua" w:eastAsia="Book Antiqua" w:hAnsi="Book Antiqua" w:cs="Book Antiqua"/>
          <w:color w:val="000000"/>
          <w:sz w:val="22"/>
          <w:szCs w:val="22"/>
        </w:rPr>
        <w:t>subreglas</w:t>
      </w:r>
      <w:proofErr w:type="spellEnd"/>
      <w:r w:rsidRPr="00FA49FE">
        <w:rPr>
          <w:rFonts w:ascii="Book Antiqua" w:eastAsia="Book Antiqua" w:hAnsi="Book Antiqua" w:cs="Book Antiqua"/>
          <w:color w:val="000000"/>
          <w:sz w:val="22"/>
          <w:szCs w:val="22"/>
        </w:rPr>
        <w:t xml:space="preserve"> constitucionales: </w:t>
      </w:r>
    </w:p>
    <w:p w:rsidR="00F033D6" w:rsidRPr="00FA49FE" w:rsidRDefault="00F033D6">
      <w:pPr>
        <w:pBdr>
          <w:top w:val="nil"/>
          <w:left w:val="nil"/>
          <w:bottom w:val="nil"/>
          <w:right w:val="nil"/>
          <w:between w:val="nil"/>
        </w:pBdr>
        <w:ind w:left="720"/>
        <w:jc w:val="both"/>
        <w:rPr>
          <w:rFonts w:ascii="Book Antiqua" w:eastAsia="Book Antiqua" w:hAnsi="Book Antiqua" w:cs="Book Antiqua"/>
          <w:sz w:val="22"/>
          <w:szCs w:val="22"/>
        </w:rPr>
      </w:pPr>
    </w:p>
    <w:p w:rsidR="00F033D6" w:rsidRPr="00FA49FE" w:rsidRDefault="00FA49FE">
      <w:pPr>
        <w:pBdr>
          <w:top w:val="nil"/>
          <w:left w:val="nil"/>
          <w:bottom w:val="nil"/>
          <w:right w:val="nil"/>
          <w:between w:val="nil"/>
        </w:pBdr>
        <w:ind w:left="720"/>
        <w:jc w:val="both"/>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rPr>
        <w:t xml:space="preserve">“(i.) Verificar si la norma examinada ordena un gasto o establece un beneficio tributario, o si simplemente autoriza al Gobierno nacional a incluir un gasto, pues en este </w:t>
      </w:r>
      <w:proofErr w:type="spellStart"/>
      <w:r w:rsidRPr="00FA49FE">
        <w:rPr>
          <w:rFonts w:ascii="Book Antiqua" w:eastAsia="Book Antiqua" w:hAnsi="Book Antiqua" w:cs="Book Antiqua"/>
          <w:color w:val="000000"/>
          <w:sz w:val="22"/>
          <w:szCs w:val="22"/>
        </w:rPr>
        <w:t>último</w:t>
      </w:r>
      <w:proofErr w:type="spellEnd"/>
      <w:r w:rsidRPr="00FA49FE">
        <w:rPr>
          <w:rFonts w:ascii="Book Antiqua" w:eastAsia="Book Antiqua" w:hAnsi="Book Antiqua" w:cs="Book Antiqua"/>
          <w:color w:val="000000"/>
          <w:sz w:val="22"/>
          <w:szCs w:val="22"/>
        </w:rPr>
        <w:t xml:space="preserve"> caso no se hace exigible lo dispuesto en la Ley </w:t>
      </w:r>
      <w:proofErr w:type="spellStart"/>
      <w:r w:rsidRPr="00FA49FE">
        <w:rPr>
          <w:rFonts w:ascii="Book Antiqua" w:eastAsia="Book Antiqua" w:hAnsi="Book Antiqua" w:cs="Book Antiqua"/>
          <w:color w:val="000000"/>
          <w:sz w:val="22"/>
          <w:szCs w:val="22"/>
        </w:rPr>
        <w:t>Orgánica</w:t>
      </w:r>
      <w:proofErr w:type="spellEnd"/>
      <w:r w:rsidRPr="00FA49FE">
        <w:rPr>
          <w:rFonts w:ascii="Book Antiqua" w:eastAsia="Book Antiqua" w:hAnsi="Book Antiqua" w:cs="Book Antiqua"/>
          <w:color w:val="000000"/>
          <w:sz w:val="22"/>
          <w:szCs w:val="22"/>
        </w:rPr>
        <w:t xml:space="preserve"> de Presupuesto; </w:t>
      </w:r>
    </w:p>
    <w:p w:rsidR="00F033D6" w:rsidRPr="00FA49FE" w:rsidRDefault="00F033D6">
      <w:pPr>
        <w:pBdr>
          <w:top w:val="nil"/>
          <w:left w:val="nil"/>
          <w:bottom w:val="nil"/>
          <w:right w:val="nil"/>
          <w:between w:val="nil"/>
        </w:pBdr>
        <w:ind w:left="720"/>
        <w:jc w:val="both"/>
        <w:rPr>
          <w:rFonts w:ascii="Book Antiqua" w:eastAsia="Book Antiqua" w:hAnsi="Book Antiqua" w:cs="Book Antiqua"/>
          <w:sz w:val="22"/>
          <w:szCs w:val="22"/>
        </w:rPr>
      </w:pPr>
    </w:p>
    <w:p w:rsidR="00F033D6" w:rsidRPr="00FA49FE" w:rsidRDefault="00FA49FE">
      <w:pPr>
        <w:pBdr>
          <w:top w:val="nil"/>
          <w:left w:val="nil"/>
          <w:bottom w:val="nil"/>
          <w:right w:val="nil"/>
          <w:between w:val="nil"/>
        </w:pBdr>
        <w:ind w:left="720"/>
        <w:jc w:val="both"/>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rPr>
        <w:t xml:space="preserve">(ii.) Comprobar si efectivamente, en las exposiciones de motivos de los proyectos y en las ponencias para debate se incluyeron expresamente informes y </w:t>
      </w:r>
      <w:proofErr w:type="spellStart"/>
      <w:r w:rsidRPr="00FA49FE">
        <w:rPr>
          <w:rFonts w:ascii="Book Antiqua" w:eastAsia="Book Antiqua" w:hAnsi="Book Antiqua" w:cs="Book Antiqua"/>
          <w:color w:val="000000"/>
          <w:sz w:val="22"/>
          <w:szCs w:val="22"/>
        </w:rPr>
        <w:t>análisis</w:t>
      </w:r>
      <w:proofErr w:type="spellEnd"/>
      <w:r w:rsidRPr="00FA49FE">
        <w:rPr>
          <w:rFonts w:ascii="Book Antiqua" w:eastAsia="Book Antiqua" w:hAnsi="Book Antiqua" w:cs="Book Antiqua"/>
          <w:color w:val="000000"/>
          <w:sz w:val="22"/>
          <w:szCs w:val="22"/>
        </w:rPr>
        <w:t xml:space="preserve"> sobre los efectos fiscales de las medidas y se </w:t>
      </w:r>
      <w:proofErr w:type="spellStart"/>
      <w:r w:rsidRPr="00FA49FE">
        <w:rPr>
          <w:rFonts w:ascii="Book Antiqua" w:eastAsia="Book Antiqua" w:hAnsi="Book Antiqua" w:cs="Book Antiqua"/>
          <w:color w:val="000000"/>
          <w:sz w:val="22"/>
          <w:szCs w:val="22"/>
        </w:rPr>
        <w:t>previo</w:t>
      </w:r>
      <w:proofErr w:type="spellEnd"/>
      <w:r w:rsidRPr="00FA49FE">
        <w:rPr>
          <w:rFonts w:ascii="Book Antiqua" w:eastAsia="Book Antiqua" w:hAnsi="Book Antiqua" w:cs="Book Antiqua"/>
          <w:color w:val="000000"/>
          <w:sz w:val="22"/>
          <w:szCs w:val="22"/>
        </w:rPr>
        <w:t xml:space="preserve">́, al menos someramente, la fuente de ingreso adicional para cubrir los mencionados costos; </w:t>
      </w:r>
    </w:p>
    <w:p w:rsidR="00F033D6" w:rsidRPr="00FA49FE" w:rsidRDefault="00F033D6">
      <w:pPr>
        <w:pBdr>
          <w:top w:val="nil"/>
          <w:left w:val="nil"/>
          <w:bottom w:val="nil"/>
          <w:right w:val="nil"/>
          <w:between w:val="nil"/>
        </w:pBdr>
        <w:ind w:left="720"/>
        <w:jc w:val="both"/>
        <w:rPr>
          <w:rFonts w:ascii="Book Antiqua" w:eastAsia="Book Antiqua" w:hAnsi="Book Antiqua" w:cs="Book Antiqua"/>
          <w:sz w:val="22"/>
          <w:szCs w:val="22"/>
        </w:rPr>
      </w:pPr>
    </w:p>
    <w:p w:rsidR="00F033D6" w:rsidRPr="00FA49FE" w:rsidRDefault="00FA49FE">
      <w:pPr>
        <w:pBdr>
          <w:top w:val="nil"/>
          <w:left w:val="nil"/>
          <w:bottom w:val="nil"/>
          <w:right w:val="nil"/>
          <w:between w:val="nil"/>
        </w:pBdr>
        <w:ind w:left="720"/>
        <w:jc w:val="both"/>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rPr>
        <w:t xml:space="preserve">(iii.) Establecer si el Ministerio de Hacienda </w:t>
      </w:r>
      <w:proofErr w:type="spellStart"/>
      <w:r w:rsidRPr="00FA49FE">
        <w:rPr>
          <w:rFonts w:ascii="Book Antiqua" w:eastAsia="Book Antiqua" w:hAnsi="Book Antiqua" w:cs="Book Antiqua"/>
          <w:color w:val="000000"/>
          <w:sz w:val="22"/>
          <w:szCs w:val="22"/>
        </w:rPr>
        <w:t>rindio</w:t>
      </w:r>
      <w:proofErr w:type="spellEnd"/>
      <w:r w:rsidRPr="00FA49FE">
        <w:rPr>
          <w:rFonts w:ascii="Book Antiqua" w:eastAsia="Book Antiqua" w:hAnsi="Book Antiqua" w:cs="Book Antiqua"/>
          <w:color w:val="000000"/>
          <w:sz w:val="22"/>
          <w:szCs w:val="22"/>
        </w:rPr>
        <w:t xml:space="preserve">́ concepto acerca de los costos fiscales que se han estimado para cada una de las iniciativas legislativas bajo el entendido de que la no </w:t>
      </w:r>
      <w:proofErr w:type="spellStart"/>
      <w:r w:rsidRPr="00FA49FE">
        <w:rPr>
          <w:rFonts w:ascii="Book Antiqua" w:eastAsia="Book Antiqua" w:hAnsi="Book Antiqua" w:cs="Book Antiqua"/>
          <w:color w:val="000000"/>
          <w:sz w:val="22"/>
          <w:szCs w:val="22"/>
        </w:rPr>
        <w:t>presentación</w:t>
      </w:r>
      <w:proofErr w:type="spellEnd"/>
      <w:r w:rsidRPr="00FA49FE">
        <w:rPr>
          <w:rFonts w:ascii="Book Antiqua" w:eastAsia="Book Antiqua" w:hAnsi="Book Antiqua" w:cs="Book Antiqua"/>
          <w:color w:val="000000"/>
          <w:sz w:val="22"/>
          <w:szCs w:val="22"/>
        </w:rPr>
        <w:t xml:space="preserve"> del concepto no constituye un veto a la actividad del legislador; </w:t>
      </w:r>
    </w:p>
    <w:p w:rsidR="00F033D6" w:rsidRPr="00FA49FE" w:rsidRDefault="00F033D6">
      <w:pPr>
        <w:pBdr>
          <w:top w:val="nil"/>
          <w:left w:val="nil"/>
          <w:bottom w:val="nil"/>
          <w:right w:val="nil"/>
          <w:between w:val="nil"/>
        </w:pBdr>
        <w:ind w:left="720"/>
        <w:jc w:val="both"/>
        <w:rPr>
          <w:rFonts w:ascii="Book Antiqua" w:eastAsia="Book Antiqua" w:hAnsi="Book Antiqua" w:cs="Book Antiqua"/>
          <w:sz w:val="22"/>
          <w:szCs w:val="22"/>
        </w:rPr>
      </w:pPr>
    </w:p>
    <w:p w:rsidR="00F033D6" w:rsidRPr="00FA49FE" w:rsidRDefault="00FA49FE">
      <w:pPr>
        <w:pBdr>
          <w:top w:val="nil"/>
          <w:left w:val="nil"/>
          <w:bottom w:val="nil"/>
          <w:right w:val="nil"/>
          <w:between w:val="nil"/>
        </w:pBdr>
        <w:ind w:left="720"/>
        <w:jc w:val="both"/>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rPr>
        <w:t xml:space="preserve">(iv.) En caso de que el Ministerio de Hacienda haya rendido concepto, revisar que el mismo haya sido valorado y analizado en el Congreso de la </w:t>
      </w:r>
      <w:proofErr w:type="spellStart"/>
      <w:r w:rsidRPr="00FA49FE">
        <w:rPr>
          <w:rFonts w:ascii="Book Antiqua" w:eastAsia="Book Antiqua" w:hAnsi="Book Antiqua" w:cs="Book Antiqua"/>
          <w:color w:val="000000"/>
          <w:sz w:val="22"/>
          <w:szCs w:val="22"/>
        </w:rPr>
        <w:t>República</w:t>
      </w:r>
      <w:proofErr w:type="spellEnd"/>
      <w:r w:rsidRPr="00FA49FE">
        <w:rPr>
          <w:rFonts w:ascii="Book Antiqua" w:eastAsia="Book Antiqua" w:hAnsi="Book Antiqua" w:cs="Book Antiqua"/>
          <w:color w:val="000000"/>
          <w:sz w:val="22"/>
          <w:szCs w:val="22"/>
        </w:rPr>
        <w:t xml:space="preserve">, aunque no necesariamente acogido. </w:t>
      </w:r>
    </w:p>
    <w:p w:rsidR="00F033D6" w:rsidRPr="00FA49FE" w:rsidRDefault="00F033D6">
      <w:pPr>
        <w:pBdr>
          <w:top w:val="nil"/>
          <w:left w:val="nil"/>
          <w:bottom w:val="nil"/>
          <w:right w:val="nil"/>
          <w:between w:val="nil"/>
        </w:pBdr>
        <w:ind w:left="720"/>
        <w:jc w:val="both"/>
        <w:rPr>
          <w:rFonts w:ascii="Book Antiqua" w:eastAsia="Book Antiqua" w:hAnsi="Book Antiqua" w:cs="Book Antiqua"/>
          <w:sz w:val="22"/>
          <w:szCs w:val="22"/>
        </w:rPr>
      </w:pPr>
    </w:p>
    <w:p w:rsidR="00F033D6" w:rsidRPr="00FA49FE" w:rsidRDefault="00FA49FE">
      <w:pPr>
        <w:pBdr>
          <w:top w:val="nil"/>
          <w:left w:val="nil"/>
          <w:bottom w:val="nil"/>
          <w:right w:val="nil"/>
          <w:between w:val="nil"/>
        </w:pBdr>
        <w:ind w:left="720"/>
        <w:jc w:val="both"/>
        <w:rPr>
          <w:rFonts w:ascii="Book Antiqua" w:eastAsia="Book Antiqua" w:hAnsi="Book Antiqua" w:cs="Book Antiqua"/>
          <w:color w:val="000000"/>
          <w:sz w:val="22"/>
          <w:szCs w:val="22"/>
        </w:rPr>
      </w:pPr>
      <w:r w:rsidRPr="00FA49FE">
        <w:rPr>
          <w:rFonts w:ascii="Book Antiqua" w:eastAsia="Book Antiqua" w:hAnsi="Book Antiqua" w:cs="Book Antiqua"/>
          <w:color w:val="000000"/>
          <w:sz w:val="22"/>
          <w:szCs w:val="22"/>
        </w:rPr>
        <w:t xml:space="preserve">(v.) Analizar la proporcionalidad de la exigencia en cuanto a la </w:t>
      </w:r>
      <w:proofErr w:type="spellStart"/>
      <w:r w:rsidRPr="00FA49FE">
        <w:rPr>
          <w:rFonts w:ascii="Book Antiqua" w:eastAsia="Book Antiqua" w:hAnsi="Book Antiqua" w:cs="Book Antiqua"/>
          <w:color w:val="000000"/>
          <w:sz w:val="22"/>
          <w:szCs w:val="22"/>
        </w:rPr>
        <w:t>evaluación</w:t>
      </w:r>
      <w:proofErr w:type="spellEnd"/>
      <w:r w:rsidRPr="00FA49FE">
        <w:rPr>
          <w:rFonts w:ascii="Book Antiqua" w:eastAsia="Book Antiqua" w:hAnsi="Book Antiqua" w:cs="Book Antiqua"/>
          <w:color w:val="000000"/>
          <w:sz w:val="22"/>
          <w:szCs w:val="22"/>
        </w:rPr>
        <w:t xml:space="preserve"> del impacto fiscal de las medidas, tomando en </w:t>
      </w:r>
      <w:proofErr w:type="spellStart"/>
      <w:r w:rsidRPr="00FA49FE">
        <w:rPr>
          <w:rFonts w:ascii="Book Antiqua" w:eastAsia="Book Antiqua" w:hAnsi="Book Antiqua" w:cs="Book Antiqua"/>
          <w:color w:val="000000"/>
          <w:sz w:val="22"/>
          <w:szCs w:val="22"/>
        </w:rPr>
        <w:t>consideración</w:t>
      </w:r>
      <w:proofErr w:type="spellEnd"/>
      <w:r w:rsidRPr="00FA49FE">
        <w:rPr>
          <w:rFonts w:ascii="Book Antiqua" w:eastAsia="Book Antiqua" w:hAnsi="Book Antiqua" w:cs="Book Antiqua"/>
          <w:color w:val="000000"/>
          <w:sz w:val="22"/>
          <w:szCs w:val="22"/>
        </w:rPr>
        <w:t xml:space="preserve"> el objeto regulado y la naturaleza de la norma, a fin de ponderar la racionalidad fiscal que implica la </w:t>
      </w:r>
      <w:proofErr w:type="spellStart"/>
      <w:r w:rsidRPr="00FA49FE">
        <w:rPr>
          <w:rFonts w:ascii="Book Antiqua" w:eastAsia="Book Antiqua" w:hAnsi="Book Antiqua" w:cs="Book Antiqua"/>
          <w:color w:val="000000"/>
          <w:sz w:val="22"/>
          <w:szCs w:val="22"/>
        </w:rPr>
        <w:t>evaluación</w:t>
      </w:r>
      <w:proofErr w:type="spellEnd"/>
      <w:r w:rsidRPr="00FA49FE">
        <w:rPr>
          <w:rFonts w:ascii="Book Antiqua" w:eastAsia="Book Antiqua" w:hAnsi="Book Antiqua" w:cs="Book Antiqua"/>
          <w:color w:val="000000"/>
          <w:sz w:val="22"/>
          <w:szCs w:val="22"/>
        </w:rPr>
        <w:t xml:space="preserve"> de impacto, frente al </w:t>
      </w:r>
      <w:proofErr w:type="spellStart"/>
      <w:r w:rsidRPr="00FA49FE">
        <w:rPr>
          <w:rFonts w:ascii="Book Antiqua" w:eastAsia="Book Antiqua" w:hAnsi="Book Antiqua" w:cs="Book Antiqua"/>
          <w:color w:val="000000"/>
          <w:sz w:val="22"/>
          <w:szCs w:val="22"/>
        </w:rPr>
        <w:t>ámbito</w:t>
      </w:r>
      <w:proofErr w:type="spellEnd"/>
      <w:r w:rsidRPr="00FA49FE">
        <w:rPr>
          <w:rFonts w:ascii="Book Antiqua" w:eastAsia="Book Antiqua" w:hAnsi="Book Antiqua" w:cs="Book Antiqua"/>
          <w:color w:val="000000"/>
          <w:sz w:val="22"/>
          <w:szCs w:val="22"/>
        </w:rPr>
        <w:t xml:space="preserve"> de </w:t>
      </w:r>
      <w:proofErr w:type="spellStart"/>
      <w:r w:rsidRPr="00FA49FE">
        <w:rPr>
          <w:rFonts w:ascii="Book Antiqua" w:eastAsia="Book Antiqua" w:hAnsi="Book Antiqua" w:cs="Book Antiqua"/>
          <w:color w:val="000000"/>
          <w:sz w:val="22"/>
          <w:szCs w:val="22"/>
        </w:rPr>
        <w:t>configuración</w:t>
      </w:r>
      <w:proofErr w:type="spellEnd"/>
      <w:r w:rsidRPr="00FA49FE">
        <w:rPr>
          <w:rFonts w:ascii="Book Antiqua" w:eastAsia="Book Antiqua" w:hAnsi="Book Antiqua" w:cs="Book Antiqua"/>
          <w:color w:val="000000"/>
          <w:sz w:val="22"/>
          <w:szCs w:val="22"/>
        </w:rPr>
        <w:t xml:space="preserve"> que tiene el legislador </w:t>
      </w:r>
      <w:proofErr w:type="spellStart"/>
      <w:r w:rsidRPr="00FA49FE">
        <w:rPr>
          <w:rFonts w:ascii="Book Antiqua" w:eastAsia="Book Antiqua" w:hAnsi="Book Antiqua" w:cs="Book Antiqua"/>
          <w:color w:val="000000"/>
          <w:sz w:val="22"/>
          <w:szCs w:val="22"/>
        </w:rPr>
        <w:t>según</w:t>
      </w:r>
      <w:proofErr w:type="spellEnd"/>
      <w:r w:rsidRPr="00FA49FE">
        <w:rPr>
          <w:rFonts w:ascii="Book Antiqua" w:eastAsia="Book Antiqua" w:hAnsi="Book Antiqua" w:cs="Book Antiqua"/>
          <w:color w:val="000000"/>
          <w:sz w:val="22"/>
          <w:szCs w:val="22"/>
        </w:rPr>
        <w:t xml:space="preserve"> se trate de cada medida en particular” </w:t>
      </w:r>
    </w:p>
    <w:p w:rsidR="00F033D6" w:rsidRPr="00FA49FE" w:rsidRDefault="00F033D6">
      <w:pPr>
        <w:spacing w:line="276" w:lineRule="auto"/>
        <w:rPr>
          <w:rFonts w:ascii="Book Antiqua" w:eastAsia="Book Antiqua" w:hAnsi="Book Antiqua" w:cs="Book Antiqua"/>
          <w:color w:val="333333"/>
          <w:sz w:val="22"/>
          <w:szCs w:val="22"/>
        </w:rPr>
      </w:pPr>
    </w:p>
    <w:p w:rsidR="00F033D6" w:rsidRPr="00FA49FE" w:rsidRDefault="00FA49FE">
      <w:pPr>
        <w:spacing w:line="276" w:lineRule="auto"/>
        <w:jc w:val="both"/>
        <w:rPr>
          <w:rFonts w:ascii="Book Antiqua" w:eastAsia="Book Antiqua" w:hAnsi="Book Antiqua" w:cs="Book Antiqua"/>
          <w:sz w:val="22"/>
          <w:szCs w:val="22"/>
        </w:rPr>
      </w:pPr>
      <w:r w:rsidRPr="00FA49FE">
        <w:rPr>
          <w:rFonts w:ascii="Book Antiqua" w:eastAsia="Book Antiqua" w:hAnsi="Book Antiqua" w:cs="Book Antiqua"/>
          <w:sz w:val="22"/>
          <w:szCs w:val="22"/>
        </w:rPr>
        <w:t>Ahora bien, se considera que el presente proyecto de acto legislativo no contempla la creación de nuevas obligaciones de gasto ni la concesión de beneficios tributarios que puedan afectar las finanzas públicas. Se trata de una reforma constitucional que reorganiza la estructura territorial y administrativa de los municipios mencionados, sin introducir disposiciones que obliguen al Estado a asumir nuevos costos o disminuir ingresos tributarios.</w:t>
      </w:r>
    </w:p>
    <w:p w:rsidR="00F033D6" w:rsidRPr="00FA49FE" w:rsidRDefault="00FA49FE" w:rsidP="00FA49FE">
      <w:pPr>
        <w:widowControl w:val="0"/>
        <w:numPr>
          <w:ilvl w:val="0"/>
          <w:numId w:val="9"/>
        </w:numPr>
        <w:pBdr>
          <w:top w:val="nil"/>
          <w:left w:val="nil"/>
          <w:bottom w:val="nil"/>
          <w:right w:val="nil"/>
          <w:between w:val="nil"/>
        </w:pBdr>
        <w:spacing w:before="240" w:line="276" w:lineRule="auto"/>
        <w:jc w:val="both"/>
        <w:rPr>
          <w:rFonts w:ascii="Book Antiqua" w:eastAsia="Book Antiqua" w:hAnsi="Book Antiqua" w:cs="Book Antiqua"/>
          <w:b/>
          <w:color w:val="000000"/>
          <w:sz w:val="22"/>
          <w:szCs w:val="22"/>
        </w:rPr>
      </w:pPr>
      <w:r w:rsidRPr="00FA49FE">
        <w:rPr>
          <w:rFonts w:ascii="Book Antiqua" w:eastAsia="Book Antiqua" w:hAnsi="Book Antiqua" w:cs="Book Antiqua"/>
          <w:b/>
          <w:color w:val="000000"/>
          <w:sz w:val="22"/>
          <w:szCs w:val="22"/>
        </w:rPr>
        <w:t xml:space="preserve"> Proposición </w:t>
      </w:r>
    </w:p>
    <w:p w:rsidR="00FA49FE" w:rsidRDefault="00FA49FE">
      <w:pPr>
        <w:spacing w:line="276" w:lineRule="auto"/>
        <w:jc w:val="both"/>
        <w:rPr>
          <w:rFonts w:ascii="Book Antiqua" w:eastAsia="Book Antiqua" w:hAnsi="Book Antiqua" w:cs="Book Antiqua"/>
          <w:color w:val="333333"/>
          <w:sz w:val="22"/>
          <w:szCs w:val="22"/>
        </w:rPr>
      </w:pPr>
      <w:r w:rsidRPr="00FA49FE">
        <w:rPr>
          <w:rFonts w:ascii="Book Antiqua" w:eastAsia="Book Antiqua" w:hAnsi="Book Antiqua" w:cs="Book Antiqua"/>
          <w:sz w:val="22"/>
          <w:szCs w:val="22"/>
        </w:rPr>
        <w:t>Con fundamento en las anteriores consideraciones, presento ponencia positiva y solicito a los Honorables Representantes que integran la Comisión Primera de la Cámara de Representantes dar Primer Debate al Proyecto de Acto Legislativo  160 de 2024 Cámara “</w:t>
      </w:r>
      <w:r w:rsidRPr="00FA49FE">
        <w:rPr>
          <w:rFonts w:ascii="Book Antiqua" w:eastAsia="Book Antiqua" w:hAnsi="Book Antiqua" w:cs="Book Antiqua"/>
          <w:i/>
          <w:color w:val="333333"/>
          <w:sz w:val="22"/>
          <w:szCs w:val="22"/>
        </w:rPr>
        <w:t xml:space="preserve">“Por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 </w:t>
      </w:r>
      <w:r w:rsidRPr="00FA49FE">
        <w:rPr>
          <w:rFonts w:ascii="Book Antiqua" w:eastAsia="Book Antiqua" w:hAnsi="Book Antiqua" w:cs="Book Antiqua"/>
          <w:color w:val="333333"/>
          <w:sz w:val="22"/>
          <w:szCs w:val="22"/>
        </w:rPr>
        <w:t>conforme al texto propuesto.</w:t>
      </w:r>
    </w:p>
    <w:p w:rsidR="00FA49FE" w:rsidRPr="00FA49FE" w:rsidRDefault="00FA49FE">
      <w:pPr>
        <w:spacing w:line="276" w:lineRule="auto"/>
        <w:jc w:val="both"/>
        <w:rPr>
          <w:rFonts w:ascii="Book Antiqua" w:eastAsia="Book Antiqua" w:hAnsi="Book Antiqua" w:cs="Book Antiqua"/>
          <w:color w:val="333333"/>
          <w:sz w:val="22"/>
          <w:szCs w:val="22"/>
        </w:rPr>
      </w:pPr>
    </w:p>
    <w:p w:rsidR="00F033D6" w:rsidRDefault="00FA49FE" w:rsidP="00FA49FE">
      <w:pPr>
        <w:spacing w:line="276" w:lineRule="auto"/>
        <w:jc w:val="both"/>
        <w:rPr>
          <w:rFonts w:ascii="Book Antiqua" w:eastAsia="Book Antiqua" w:hAnsi="Book Antiqua" w:cs="Book Antiqua"/>
          <w:sz w:val="22"/>
          <w:szCs w:val="22"/>
          <w:highlight w:val="white"/>
        </w:rPr>
      </w:pPr>
      <w:r>
        <w:rPr>
          <w:rFonts w:ascii="Book Antiqua" w:eastAsia="Book Antiqua" w:hAnsi="Book Antiqua" w:cs="Book Antiqua"/>
          <w:sz w:val="22"/>
          <w:szCs w:val="22"/>
          <w:highlight w:val="white"/>
        </w:rPr>
        <w:t>Cordialmente,</w:t>
      </w:r>
    </w:p>
    <w:p w:rsidR="00FA49FE" w:rsidRDefault="00FA49FE" w:rsidP="00FA49FE">
      <w:pPr>
        <w:spacing w:line="276" w:lineRule="auto"/>
        <w:jc w:val="both"/>
        <w:rPr>
          <w:rFonts w:ascii="Book Antiqua" w:eastAsia="Book Antiqua" w:hAnsi="Book Antiqua" w:cs="Book Antiqua"/>
          <w:sz w:val="22"/>
          <w:szCs w:val="22"/>
          <w:highlight w:val="white"/>
        </w:rPr>
      </w:pPr>
    </w:p>
    <w:p w:rsidR="00FA49FE" w:rsidRPr="00FA49FE" w:rsidRDefault="00FA49FE" w:rsidP="00FA49FE">
      <w:pPr>
        <w:spacing w:line="276" w:lineRule="auto"/>
        <w:jc w:val="both"/>
        <w:rPr>
          <w:rFonts w:ascii="Book Antiqua" w:eastAsia="Book Antiqua" w:hAnsi="Book Antiqua" w:cs="Book Antiqua"/>
          <w:sz w:val="22"/>
          <w:szCs w:val="22"/>
          <w:highlight w:val="white"/>
        </w:rPr>
      </w:pPr>
    </w:p>
    <w:p w:rsidR="00F033D6" w:rsidRDefault="00FA49FE" w:rsidP="00FA49FE">
      <w:pPr>
        <w:shd w:val="clear" w:color="auto" w:fill="FFFFFF"/>
        <w:spacing w:line="276" w:lineRule="auto"/>
        <w:jc w:val="both"/>
        <w:rPr>
          <w:rFonts w:ascii="Book Antiqua" w:eastAsia="Book Antiqua" w:hAnsi="Book Antiqua" w:cs="Book Antiqua"/>
          <w:b/>
          <w:sz w:val="22"/>
          <w:szCs w:val="22"/>
          <w:highlight w:val="white"/>
        </w:rPr>
      </w:pPr>
      <w:r w:rsidRPr="00FA49FE">
        <w:rPr>
          <w:rFonts w:ascii="Book Antiqua" w:eastAsia="Book Antiqua" w:hAnsi="Book Antiqua" w:cs="Book Antiqua"/>
          <w:b/>
          <w:sz w:val="22"/>
          <w:szCs w:val="22"/>
          <w:highlight w:val="white"/>
        </w:rPr>
        <w:t xml:space="preserve"> </w:t>
      </w:r>
    </w:p>
    <w:p w:rsidR="006B6EE1" w:rsidRPr="00FA49FE" w:rsidRDefault="006B6EE1" w:rsidP="00FA49FE">
      <w:pPr>
        <w:shd w:val="clear" w:color="auto" w:fill="FFFFFF"/>
        <w:spacing w:line="276" w:lineRule="auto"/>
        <w:jc w:val="both"/>
        <w:rPr>
          <w:rFonts w:ascii="Book Antiqua" w:eastAsia="Book Antiqua" w:hAnsi="Book Antiqua" w:cs="Book Antiqua"/>
          <w:b/>
          <w:sz w:val="22"/>
          <w:szCs w:val="22"/>
          <w:highlight w:val="white"/>
        </w:rPr>
      </w:pPr>
    </w:p>
    <w:p w:rsidR="00F033D6" w:rsidRPr="00FA49FE" w:rsidRDefault="00FA49FE" w:rsidP="00FA49FE">
      <w:pPr>
        <w:shd w:val="clear" w:color="auto" w:fill="FFFFFF"/>
        <w:spacing w:line="276" w:lineRule="auto"/>
        <w:jc w:val="both"/>
        <w:rPr>
          <w:rFonts w:ascii="Book Antiqua" w:eastAsia="Book Antiqua" w:hAnsi="Book Antiqua" w:cs="Book Antiqua"/>
          <w:b/>
          <w:sz w:val="22"/>
          <w:szCs w:val="22"/>
          <w:highlight w:val="white"/>
        </w:rPr>
      </w:pPr>
      <w:r w:rsidRPr="00FA49FE">
        <w:rPr>
          <w:rFonts w:ascii="Book Antiqua" w:eastAsia="Book Antiqua" w:hAnsi="Book Antiqua" w:cs="Book Antiqua"/>
          <w:b/>
          <w:sz w:val="22"/>
          <w:szCs w:val="22"/>
          <w:highlight w:val="white"/>
        </w:rPr>
        <w:t xml:space="preserve">ALVARO LEONEL RUEDA CABALLERO </w:t>
      </w:r>
    </w:p>
    <w:p w:rsidR="00F033D6" w:rsidRPr="00FA49FE" w:rsidRDefault="00FA49FE" w:rsidP="00FA49FE">
      <w:pPr>
        <w:shd w:val="clear" w:color="auto" w:fill="FFFFFF"/>
        <w:spacing w:line="276" w:lineRule="auto"/>
        <w:jc w:val="both"/>
        <w:rPr>
          <w:rFonts w:ascii="Book Antiqua" w:eastAsia="Book Antiqua" w:hAnsi="Book Antiqua" w:cs="Book Antiqua"/>
          <w:sz w:val="22"/>
          <w:szCs w:val="22"/>
          <w:highlight w:val="white"/>
        </w:rPr>
      </w:pPr>
      <w:r w:rsidRPr="00FA49FE">
        <w:rPr>
          <w:rFonts w:ascii="Book Antiqua" w:eastAsia="Book Antiqua" w:hAnsi="Book Antiqua" w:cs="Book Antiqua"/>
          <w:sz w:val="22"/>
          <w:szCs w:val="22"/>
          <w:highlight w:val="white"/>
        </w:rPr>
        <w:t>Representante a la Cámara por Santander</w:t>
      </w:r>
    </w:p>
    <w:p w:rsidR="00F033D6" w:rsidRDefault="00FA49FE">
      <w:pPr>
        <w:shd w:val="clear" w:color="auto" w:fill="FFFFFF"/>
        <w:spacing w:line="276" w:lineRule="auto"/>
        <w:jc w:val="both"/>
        <w:rPr>
          <w:rFonts w:ascii="Book Antiqua" w:eastAsia="Book Antiqua" w:hAnsi="Book Antiqua" w:cs="Book Antiqua"/>
          <w:sz w:val="22"/>
          <w:szCs w:val="22"/>
          <w:highlight w:val="white"/>
        </w:rPr>
      </w:pPr>
      <w:r w:rsidRPr="00FA49FE">
        <w:rPr>
          <w:rFonts w:ascii="Book Antiqua" w:eastAsia="Book Antiqua" w:hAnsi="Book Antiqua" w:cs="Book Antiqua"/>
          <w:sz w:val="22"/>
          <w:szCs w:val="22"/>
          <w:highlight w:val="white"/>
        </w:rPr>
        <w:t>Partido Liberal Colombiano</w:t>
      </w:r>
    </w:p>
    <w:p w:rsidR="006B6EE1" w:rsidRPr="006B6EE1" w:rsidRDefault="006B6EE1">
      <w:pPr>
        <w:shd w:val="clear" w:color="auto" w:fill="FFFFFF"/>
        <w:spacing w:line="276" w:lineRule="auto"/>
        <w:jc w:val="both"/>
        <w:rPr>
          <w:rFonts w:ascii="Book Antiqua" w:eastAsia="Book Antiqua" w:hAnsi="Book Antiqua" w:cs="Book Antiqua"/>
          <w:sz w:val="22"/>
          <w:szCs w:val="22"/>
          <w:highlight w:val="white"/>
        </w:rPr>
      </w:pPr>
    </w:p>
    <w:p w:rsidR="00F033D6" w:rsidRPr="00FA49FE" w:rsidRDefault="00FA49FE">
      <w:pPr>
        <w:spacing w:before="240" w:line="276" w:lineRule="auto"/>
        <w:jc w:val="center"/>
        <w:rPr>
          <w:rFonts w:ascii="Book Antiqua" w:eastAsia="Book Antiqua" w:hAnsi="Book Antiqua" w:cs="Book Antiqua"/>
          <w:b/>
          <w:sz w:val="22"/>
          <w:szCs w:val="22"/>
        </w:rPr>
      </w:pPr>
      <w:r w:rsidRPr="00FA49FE">
        <w:rPr>
          <w:rFonts w:ascii="Book Antiqua" w:eastAsia="Book Antiqua" w:hAnsi="Book Antiqua" w:cs="Book Antiqua"/>
          <w:b/>
          <w:sz w:val="22"/>
          <w:szCs w:val="22"/>
        </w:rPr>
        <w:t>TEXTO PROPUESTO PARA PRIMER DEBATE EN LA COMISIÓN PRIMERA DE LA CÁMARA DE REPRESENTANTES AL PROYECTO DE ACTO LEGISLATIVO NÚMERO 160 - 2024 CÁMARA</w:t>
      </w:r>
    </w:p>
    <w:p w:rsidR="00F033D6" w:rsidRPr="00FA49FE" w:rsidRDefault="00F033D6">
      <w:pPr>
        <w:pBdr>
          <w:top w:val="nil"/>
          <w:left w:val="nil"/>
          <w:bottom w:val="nil"/>
          <w:right w:val="nil"/>
          <w:between w:val="nil"/>
        </w:pBdr>
        <w:jc w:val="center"/>
        <w:rPr>
          <w:rFonts w:ascii="Book Antiqua" w:eastAsia="Book Antiqua" w:hAnsi="Book Antiqua" w:cs="Book Antiqua"/>
          <w:i/>
          <w:color w:val="333333"/>
          <w:sz w:val="22"/>
          <w:szCs w:val="22"/>
        </w:rPr>
      </w:pPr>
    </w:p>
    <w:p w:rsidR="00F033D6" w:rsidRPr="00FA49FE" w:rsidRDefault="00FA49FE">
      <w:pPr>
        <w:pBdr>
          <w:top w:val="nil"/>
          <w:left w:val="nil"/>
          <w:bottom w:val="nil"/>
          <w:right w:val="nil"/>
          <w:between w:val="nil"/>
        </w:pBdr>
        <w:jc w:val="center"/>
        <w:rPr>
          <w:rFonts w:ascii="Book Antiqua" w:eastAsia="Book Antiqua" w:hAnsi="Book Antiqua" w:cs="Book Antiqua"/>
          <w:color w:val="000000"/>
          <w:sz w:val="22"/>
          <w:szCs w:val="22"/>
        </w:rPr>
      </w:pPr>
      <w:r w:rsidRPr="00FA49FE">
        <w:rPr>
          <w:rFonts w:ascii="Book Antiqua" w:eastAsia="Book Antiqua" w:hAnsi="Book Antiqua" w:cs="Book Antiqua"/>
          <w:i/>
          <w:color w:val="333333"/>
          <w:sz w:val="22"/>
          <w:szCs w:val="22"/>
        </w:rPr>
        <w:t>“Por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 de Bucaramanga.”</w:t>
      </w:r>
    </w:p>
    <w:p w:rsidR="00F033D6" w:rsidRPr="00FA49FE" w:rsidRDefault="00F033D6">
      <w:pPr>
        <w:rPr>
          <w:rFonts w:ascii="Book Antiqua" w:eastAsia="Book Antiqua" w:hAnsi="Book Antiqua" w:cs="Book Antiqua"/>
          <w:sz w:val="22"/>
          <w:szCs w:val="22"/>
        </w:rPr>
      </w:pPr>
    </w:p>
    <w:p w:rsidR="00F033D6" w:rsidRPr="00FA49FE" w:rsidRDefault="00FA49FE">
      <w:pPr>
        <w:jc w:val="center"/>
        <w:rPr>
          <w:rFonts w:ascii="Book Antiqua" w:eastAsia="Book Antiqua" w:hAnsi="Book Antiqua" w:cs="Book Antiqua"/>
          <w:b/>
          <w:sz w:val="22"/>
          <w:szCs w:val="22"/>
        </w:rPr>
      </w:pPr>
      <w:r w:rsidRPr="00FA49FE">
        <w:rPr>
          <w:rFonts w:ascii="Book Antiqua" w:eastAsia="Book Antiqua" w:hAnsi="Book Antiqua" w:cs="Book Antiqua"/>
          <w:b/>
          <w:sz w:val="22"/>
          <w:szCs w:val="22"/>
        </w:rPr>
        <w:t>EL CONGRESO DE COLOMBIA</w:t>
      </w:r>
    </w:p>
    <w:p w:rsidR="00F033D6" w:rsidRPr="00FA49FE" w:rsidRDefault="00FA49FE">
      <w:pPr>
        <w:jc w:val="center"/>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jc w:val="center"/>
        <w:rPr>
          <w:rFonts w:ascii="Book Antiqua" w:eastAsia="Book Antiqua" w:hAnsi="Book Antiqua" w:cs="Book Antiqua"/>
          <w:b/>
          <w:sz w:val="22"/>
          <w:szCs w:val="22"/>
        </w:rPr>
      </w:pPr>
      <w:r w:rsidRPr="00FA49FE">
        <w:rPr>
          <w:rFonts w:ascii="Book Antiqua" w:eastAsia="Book Antiqua" w:hAnsi="Book Antiqua" w:cs="Book Antiqua"/>
          <w:b/>
          <w:sz w:val="22"/>
          <w:szCs w:val="22"/>
        </w:rPr>
        <w:t>DECRETA:</w:t>
      </w:r>
    </w:p>
    <w:p w:rsidR="00F033D6" w:rsidRPr="00FA49FE" w:rsidRDefault="00FA49FE">
      <w:pPr>
        <w:jc w:val="center"/>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ARTÍCULO 1.</w:t>
      </w:r>
      <w:r w:rsidRPr="00FA49FE">
        <w:rPr>
          <w:rFonts w:ascii="Book Antiqua" w:eastAsia="Book Antiqua" w:hAnsi="Book Antiqua" w:cs="Book Antiqua"/>
          <w:sz w:val="22"/>
          <w:szCs w:val="22"/>
        </w:rPr>
        <w:t xml:space="preserve"> Adiciónese un inciso al artículo 328 de la Constitución Política, el cual quedará así́:</w:t>
      </w:r>
    </w:p>
    <w:p w:rsidR="00F033D6" w:rsidRPr="00FA49FE" w:rsidRDefault="00FA49FE">
      <w:pPr>
        <w:spacing w:before="240" w:after="240"/>
        <w:jc w:val="both"/>
        <w:rPr>
          <w:rFonts w:ascii="Book Antiqua" w:eastAsia="Book Antiqua" w:hAnsi="Book Antiqua" w:cs="Book Antiqua"/>
          <w:sz w:val="22"/>
          <w:szCs w:val="22"/>
        </w:rPr>
      </w:pPr>
      <w:r w:rsidRPr="00FA49FE">
        <w:rPr>
          <w:rFonts w:ascii="Book Antiqua" w:eastAsia="Book Antiqua" w:hAnsi="Book Antiqua" w:cs="Book Antiqua"/>
          <w:sz w:val="22"/>
          <w:szCs w:val="22"/>
        </w:rPr>
        <w:t>Las ciudades de Bucaramanga, Floridablanca, Piedecuesta y San Juan de Girón, ubicadas en el departamento de Santander, integran el Distrito Especial Industrial, Turístico, Educativo y de la Salud de Bucaramanga.</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ARTÍCULO 2. </w:t>
      </w:r>
      <w:proofErr w:type="spellStart"/>
      <w:r w:rsidRPr="00FA49FE">
        <w:rPr>
          <w:rFonts w:ascii="Book Antiqua" w:eastAsia="Book Antiqua" w:hAnsi="Book Antiqua" w:cs="Book Antiqua"/>
          <w:sz w:val="22"/>
          <w:szCs w:val="22"/>
        </w:rPr>
        <w:t>Adiciónese</w:t>
      </w:r>
      <w:proofErr w:type="spellEnd"/>
      <w:r w:rsidRPr="00FA49FE">
        <w:rPr>
          <w:rFonts w:ascii="Book Antiqua" w:eastAsia="Book Antiqua" w:hAnsi="Book Antiqua" w:cs="Book Antiqua"/>
          <w:sz w:val="22"/>
          <w:szCs w:val="22"/>
        </w:rPr>
        <w:t xml:space="preserve"> un inciso al artículo 356 de la Constitución Política, el cual quedará así́:</w:t>
      </w:r>
    </w:p>
    <w:p w:rsidR="00F033D6" w:rsidRPr="00FA49FE" w:rsidRDefault="00FA49FE">
      <w:pPr>
        <w:spacing w:before="240" w:after="240"/>
        <w:jc w:val="both"/>
        <w:rPr>
          <w:rFonts w:ascii="Book Antiqua" w:eastAsia="Book Antiqua" w:hAnsi="Book Antiqua" w:cs="Book Antiqua"/>
          <w:sz w:val="22"/>
          <w:szCs w:val="22"/>
        </w:rPr>
      </w:pPr>
      <w:r w:rsidRPr="00FA49FE">
        <w:rPr>
          <w:rFonts w:ascii="Book Antiqua" w:eastAsia="Book Antiqua" w:hAnsi="Book Antiqua" w:cs="Book Antiqua"/>
          <w:sz w:val="22"/>
          <w:szCs w:val="22"/>
        </w:rPr>
        <w:t>Las ciudades de Bucaramanga, Floridablanca, Piedecuesta y San Juan de Girón, ubicadas en el departamento de Santander, se integran como Distrito Especial Industrial, Turístico, Educativo y de la Salud de Bucaramanga.  Su régimen político y fiscal será el previsto en la Constitución y la Ley.</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ARTÍCULO 3. VIGENCIA.</w:t>
      </w:r>
      <w:r w:rsidRPr="00FA49FE">
        <w:rPr>
          <w:rFonts w:ascii="Book Antiqua" w:eastAsia="Book Antiqua" w:hAnsi="Book Antiqua" w:cs="Book Antiqua"/>
          <w:sz w:val="22"/>
          <w:szCs w:val="22"/>
        </w:rPr>
        <w:t xml:space="preserve"> Este Acto Legislativo entrará en vigencia desde su promulgación. Sin embargo, algunos de sus efectos seguirán las reglas previstas en los parágrafos transitorios que siguen.</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PARÁGRAFO TRANSITORIO 1.</w:t>
      </w:r>
      <w:r w:rsidRPr="00FA49FE">
        <w:rPr>
          <w:rFonts w:ascii="Book Antiqua" w:eastAsia="Book Antiqua" w:hAnsi="Book Antiqua" w:cs="Book Antiqua"/>
          <w:sz w:val="22"/>
          <w:szCs w:val="22"/>
        </w:rPr>
        <w:t xml:space="preserve"> Frente a la organización territorial y administrativa sus efectos serán desde el 1 de enero de 2028, una vez culmine el período constitucional de los alcaldes, concejales, ediles y demás servidores públicos elegidos por voto popular en las elecciones territoriales celebradas el 29 de octubre de 2023 que se encuentren en funciones en Bucaramanga, Floridablanca, Piedecuesta y San Juan de Girón al momento de su promulgación.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6B6EE1"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PARÁGRAFO TRANSITORIO 2. </w:t>
      </w:r>
      <w:r w:rsidRPr="00FA49FE">
        <w:rPr>
          <w:rFonts w:ascii="Book Antiqua" w:eastAsia="Book Antiqua" w:hAnsi="Book Antiqua" w:cs="Book Antiqua"/>
          <w:sz w:val="22"/>
          <w:szCs w:val="22"/>
        </w:rPr>
        <w:t xml:space="preserve">Frente a los órganos de control de carácter municipal que se encuentren cumpliendo funciones a la fecha de entrada en vigencia del presente Acto Legislativo, sus funciones cesarán el 31 de diciembre de 2027. Para la elección del Personero Distrital la Comisión Nacional del Servicio Civil adelantará por única vez el concurso respectivo, con el fin de que se conforme la respectiva lista de elegibles de acuerdo a la Constitución y la Ley, para que dentro de los diez (10) primeros días del mes de enero de 2028 </w:t>
      </w:r>
    </w:p>
    <w:p w:rsidR="006B6EE1" w:rsidRDefault="006B6EE1">
      <w:pPr>
        <w:jc w:val="both"/>
        <w:rPr>
          <w:rFonts w:ascii="Book Antiqua" w:eastAsia="Book Antiqua" w:hAnsi="Book Antiqua" w:cs="Book Antiqua"/>
          <w:sz w:val="22"/>
          <w:szCs w:val="22"/>
        </w:rPr>
      </w:pP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el Concejo Distrital del Distrito Especial Industrial, Turístico, Educativo y de la Salud de Bucaramanga, elija Personero Distrital, para el periodo legal y constitucional respectivo. El Distrito organizará su órgano de control fiscal distrital siguiendo la Constitución y la Ley. Entre tanto, el control fiscal estará a cargo de la Contraloría General de la República.</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PARÁGRAFO TRANSITORIO 3. </w:t>
      </w:r>
      <w:r w:rsidRPr="00FA49FE">
        <w:rPr>
          <w:rFonts w:ascii="Book Antiqua" w:eastAsia="Book Antiqua" w:hAnsi="Book Antiqua" w:cs="Book Antiqua"/>
          <w:sz w:val="22"/>
          <w:szCs w:val="22"/>
        </w:rPr>
        <w:t xml:space="preserve">Frente a los aspectos electorales que de aquí se desprenden, se tendrá </w:t>
      </w:r>
      <w:proofErr w:type="gramStart"/>
      <w:r w:rsidRPr="00FA49FE">
        <w:rPr>
          <w:rFonts w:ascii="Book Antiqua" w:eastAsia="Book Antiqua" w:hAnsi="Book Antiqua" w:cs="Book Antiqua"/>
          <w:sz w:val="22"/>
          <w:szCs w:val="22"/>
        </w:rPr>
        <w:t>que</w:t>
      </w:r>
      <w:proofErr w:type="gramEnd"/>
      <w:r w:rsidRPr="00FA49FE">
        <w:rPr>
          <w:rFonts w:ascii="Book Antiqua" w:eastAsia="Book Antiqua" w:hAnsi="Book Antiqua" w:cs="Book Antiqua"/>
          <w:sz w:val="22"/>
          <w:szCs w:val="22"/>
        </w:rPr>
        <w:t xml:space="preserve"> en las elecciones territoriales del año 2027, donde se eligen alcaldes, concejales y ediles y demás autoridades territoriales a nivel nacional para el próximo periodo constitucional al de la promulgación de este Acto Legislativo, se elegirá un Alcalde Distrital y Concejo Distrital del Distrito Especial Industrial, Turístico, Educativo y de la Salud de Bucaramanga.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PARÁGRAFO TRANSITORIO 4. </w:t>
      </w:r>
      <w:r w:rsidRPr="00FA49FE">
        <w:rPr>
          <w:rFonts w:ascii="Book Antiqua" w:eastAsia="Book Antiqua" w:hAnsi="Book Antiqua" w:cs="Book Antiqua"/>
          <w:sz w:val="22"/>
          <w:szCs w:val="22"/>
        </w:rPr>
        <w:t xml:space="preserve">Frente a los efectos del empalme de los gobiernos municipales de Bucaramanga, Floridablanca, Piedecuesta y San Juan de Girón con el gobierno distrital de Distrito Especial Industrial, Turístico, Educativo y de la Salud de Bucaramanga, se designará una sola comisión de empalme del gobierno distrital entrante, en tanto cada gobierno municipal saliente designará su comisión respectiva.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sz w:val="22"/>
          <w:szCs w:val="22"/>
        </w:rPr>
        <w:t xml:space="preserve"> </w:t>
      </w:r>
    </w:p>
    <w:p w:rsidR="00F033D6" w:rsidRPr="00FA49FE" w:rsidRDefault="00FA49FE">
      <w:pPr>
        <w:jc w:val="both"/>
        <w:rPr>
          <w:rFonts w:ascii="Book Antiqua" w:eastAsia="Book Antiqua" w:hAnsi="Book Antiqua" w:cs="Book Antiqua"/>
          <w:sz w:val="22"/>
          <w:szCs w:val="22"/>
        </w:rPr>
      </w:pPr>
      <w:r w:rsidRPr="00FA49FE">
        <w:rPr>
          <w:rFonts w:ascii="Book Antiqua" w:eastAsia="Book Antiqua" w:hAnsi="Book Antiqua" w:cs="Book Antiqua"/>
          <w:b/>
          <w:sz w:val="22"/>
          <w:szCs w:val="22"/>
        </w:rPr>
        <w:t xml:space="preserve">PARÁGRAFO TRANSITORIO 5. </w:t>
      </w:r>
      <w:r w:rsidRPr="00FA49FE">
        <w:rPr>
          <w:rFonts w:ascii="Book Antiqua" w:eastAsia="Book Antiqua" w:hAnsi="Book Antiqua" w:cs="Book Antiqua"/>
          <w:sz w:val="22"/>
          <w:szCs w:val="22"/>
        </w:rPr>
        <w:t xml:space="preserve">Frente a los aspectos fiscales y tributarios que de aquí se desprenden el Concejo Distrital del Distrito Especial Industrial, Turístico, Educativo y de la Salud de Bucaramanga expedirá un estatuto de rentas y tributos durante su primer año de funcionamiento a iniciativa del Alcalde Distrital. Este estatuto deberá disponer su entrada en vigencia para el 1 de enero de 2029. Entre tanto se expida dicho estatuto los impuestos, tasas, contribuciones y demás emolumentos que hagan parte de las rentas propias del Distrito serán recaudados por el Distrito teniendo como elementos esenciales  los previstos en los estatutos tributarios de los municipios de Bucaramanga, Floridablanca, Piedecuesta y San Juan de Girón con la territorialidad de los límites actuales de la ciudades donde estos estatutos aplicaban y aplicarán de manera </w:t>
      </w:r>
      <w:proofErr w:type="spellStart"/>
      <w:r w:rsidRPr="00FA49FE">
        <w:rPr>
          <w:rFonts w:ascii="Book Antiqua" w:eastAsia="Book Antiqua" w:hAnsi="Book Antiqua" w:cs="Book Antiqua"/>
          <w:sz w:val="22"/>
          <w:szCs w:val="22"/>
        </w:rPr>
        <w:t>ultractiva</w:t>
      </w:r>
      <w:proofErr w:type="spellEnd"/>
      <w:r w:rsidRPr="00FA49FE">
        <w:rPr>
          <w:rFonts w:ascii="Book Antiqua" w:eastAsia="Book Antiqua" w:hAnsi="Book Antiqua" w:cs="Book Antiqua"/>
          <w:sz w:val="22"/>
          <w:szCs w:val="22"/>
        </w:rPr>
        <w:t xml:space="preserve"> hasta tanto se expida el estatuto de rentas y tributos distrital.  </w:t>
      </w:r>
    </w:p>
    <w:p w:rsidR="00F033D6" w:rsidRDefault="00F033D6">
      <w:pPr>
        <w:jc w:val="both"/>
        <w:rPr>
          <w:rFonts w:ascii="Book Antiqua" w:eastAsia="Book Antiqua" w:hAnsi="Book Antiqua" w:cs="Book Antiqua"/>
          <w:sz w:val="22"/>
          <w:szCs w:val="22"/>
        </w:rPr>
      </w:pPr>
    </w:p>
    <w:p w:rsidR="006B6EE1" w:rsidRDefault="006B6EE1">
      <w:pPr>
        <w:jc w:val="both"/>
        <w:rPr>
          <w:rFonts w:ascii="Book Antiqua" w:eastAsia="Book Antiqua" w:hAnsi="Book Antiqua" w:cs="Book Antiqua"/>
          <w:sz w:val="22"/>
          <w:szCs w:val="22"/>
        </w:rPr>
      </w:pPr>
    </w:p>
    <w:p w:rsidR="006B6EE1" w:rsidRPr="00FA49FE" w:rsidRDefault="006B6EE1">
      <w:pPr>
        <w:jc w:val="both"/>
        <w:rPr>
          <w:rFonts w:ascii="Book Antiqua" w:eastAsia="Book Antiqua" w:hAnsi="Book Antiqua" w:cs="Book Antiqua"/>
          <w:sz w:val="22"/>
          <w:szCs w:val="22"/>
        </w:rPr>
      </w:pPr>
    </w:p>
    <w:p w:rsidR="00F033D6" w:rsidRPr="00FA49FE" w:rsidRDefault="00FA49FE">
      <w:pPr>
        <w:jc w:val="both"/>
        <w:rPr>
          <w:rFonts w:ascii="Book Antiqua" w:eastAsia="Book Antiqua" w:hAnsi="Book Antiqua" w:cs="Book Antiqua"/>
          <w:b/>
          <w:sz w:val="22"/>
          <w:szCs w:val="22"/>
          <w:highlight w:val="white"/>
        </w:rPr>
      </w:pPr>
      <w:r w:rsidRPr="00FA49FE">
        <w:rPr>
          <w:rFonts w:ascii="Book Antiqua" w:eastAsia="Book Antiqua" w:hAnsi="Book Antiqua" w:cs="Book Antiqua"/>
          <w:sz w:val="22"/>
          <w:szCs w:val="22"/>
        </w:rPr>
        <w:t>Cordialmente,</w:t>
      </w:r>
    </w:p>
    <w:p w:rsidR="00F033D6" w:rsidRPr="00FA49FE" w:rsidRDefault="00F033D6">
      <w:pPr>
        <w:shd w:val="clear" w:color="auto" w:fill="FFFFFF"/>
        <w:spacing w:line="276" w:lineRule="auto"/>
        <w:jc w:val="both"/>
        <w:rPr>
          <w:rFonts w:ascii="Book Antiqua" w:eastAsia="Book Antiqua" w:hAnsi="Book Antiqua" w:cs="Book Antiqua"/>
          <w:b/>
          <w:sz w:val="22"/>
          <w:szCs w:val="22"/>
          <w:highlight w:val="white"/>
        </w:rPr>
      </w:pPr>
    </w:p>
    <w:p w:rsidR="00F033D6" w:rsidRDefault="00F033D6">
      <w:pPr>
        <w:shd w:val="clear" w:color="auto" w:fill="FFFFFF"/>
        <w:spacing w:line="276" w:lineRule="auto"/>
        <w:jc w:val="both"/>
        <w:rPr>
          <w:rFonts w:ascii="Book Antiqua" w:eastAsia="Book Antiqua" w:hAnsi="Book Antiqua" w:cs="Book Antiqua"/>
          <w:b/>
          <w:sz w:val="22"/>
          <w:szCs w:val="22"/>
          <w:highlight w:val="white"/>
        </w:rPr>
      </w:pPr>
    </w:p>
    <w:p w:rsidR="006B6EE1" w:rsidRDefault="006B6EE1">
      <w:pPr>
        <w:shd w:val="clear" w:color="auto" w:fill="FFFFFF"/>
        <w:spacing w:line="276" w:lineRule="auto"/>
        <w:jc w:val="both"/>
        <w:rPr>
          <w:rFonts w:ascii="Book Antiqua" w:eastAsia="Book Antiqua" w:hAnsi="Book Antiqua" w:cs="Book Antiqua"/>
          <w:b/>
          <w:sz w:val="22"/>
          <w:szCs w:val="22"/>
          <w:highlight w:val="white"/>
        </w:rPr>
      </w:pPr>
    </w:p>
    <w:p w:rsidR="006B6EE1" w:rsidRPr="00FA49FE" w:rsidRDefault="006B6EE1">
      <w:pPr>
        <w:shd w:val="clear" w:color="auto" w:fill="FFFFFF"/>
        <w:spacing w:line="276" w:lineRule="auto"/>
        <w:jc w:val="both"/>
        <w:rPr>
          <w:rFonts w:ascii="Book Antiqua" w:eastAsia="Book Antiqua" w:hAnsi="Book Antiqua" w:cs="Book Antiqua"/>
          <w:b/>
          <w:sz w:val="22"/>
          <w:szCs w:val="22"/>
          <w:highlight w:val="white"/>
        </w:rPr>
      </w:pPr>
    </w:p>
    <w:p w:rsidR="00F033D6" w:rsidRPr="00FA49FE" w:rsidRDefault="00FA49FE">
      <w:pPr>
        <w:shd w:val="clear" w:color="auto" w:fill="FFFFFF"/>
        <w:spacing w:line="276" w:lineRule="auto"/>
        <w:jc w:val="both"/>
        <w:rPr>
          <w:rFonts w:ascii="Book Antiqua" w:eastAsia="Book Antiqua" w:hAnsi="Book Antiqua" w:cs="Book Antiqua"/>
          <w:b/>
          <w:sz w:val="22"/>
          <w:szCs w:val="22"/>
          <w:highlight w:val="white"/>
        </w:rPr>
      </w:pPr>
      <w:r w:rsidRPr="00FA49FE">
        <w:rPr>
          <w:rFonts w:ascii="Book Antiqua" w:eastAsia="Book Antiqua" w:hAnsi="Book Antiqua" w:cs="Book Antiqua"/>
          <w:b/>
          <w:sz w:val="22"/>
          <w:szCs w:val="22"/>
          <w:highlight w:val="white"/>
        </w:rPr>
        <w:t xml:space="preserve">ALVARO LEONEL RUEDA CABALLERO </w:t>
      </w:r>
    </w:p>
    <w:p w:rsidR="00F033D6" w:rsidRPr="00FA49FE" w:rsidRDefault="00FA49FE">
      <w:pPr>
        <w:shd w:val="clear" w:color="auto" w:fill="FFFFFF"/>
        <w:spacing w:line="276" w:lineRule="auto"/>
        <w:jc w:val="both"/>
        <w:rPr>
          <w:rFonts w:ascii="Book Antiqua" w:eastAsia="Book Antiqua" w:hAnsi="Book Antiqua" w:cs="Book Antiqua"/>
          <w:sz w:val="22"/>
          <w:szCs w:val="22"/>
          <w:highlight w:val="white"/>
        </w:rPr>
      </w:pPr>
      <w:r w:rsidRPr="00FA49FE">
        <w:rPr>
          <w:rFonts w:ascii="Book Antiqua" w:eastAsia="Book Antiqua" w:hAnsi="Book Antiqua" w:cs="Book Antiqua"/>
          <w:sz w:val="22"/>
          <w:szCs w:val="22"/>
          <w:highlight w:val="white"/>
        </w:rPr>
        <w:t>Representante a la Cámara por Santander</w:t>
      </w:r>
    </w:p>
    <w:p w:rsidR="00F033D6" w:rsidRPr="00FA49FE" w:rsidRDefault="00FA49FE">
      <w:pPr>
        <w:shd w:val="clear" w:color="auto" w:fill="FFFFFF"/>
        <w:spacing w:line="276" w:lineRule="auto"/>
        <w:jc w:val="both"/>
        <w:rPr>
          <w:rFonts w:ascii="Book Antiqua" w:eastAsia="Book Antiqua" w:hAnsi="Book Antiqua" w:cs="Book Antiqua"/>
          <w:sz w:val="22"/>
          <w:szCs w:val="22"/>
          <w:highlight w:val="white"/>
        </w:rPr>
      </w:pPr>
      <w:r w:rsidRPr="00FA49FE">
        <w:rPr>
          <w:rFonts w:ascii="Book Antiqua" w:eastAsia="Book Antiqua" w:hAnsi="Book Antiqua" w:cs="Book Antiqua"/>
          <w:sz w:val="22"/>
          <w:szCs w:val="22"/>
          <w:highlight w:val="white"/>
        </w:rPr>
        <w:t>Partido Liberal Colombiano</w:t>
      </w:r>
    </w:p>
    <w:p w:rsidR="00F033D6" w:rsidRPr="00FA49FE" w:rsidRDefault="00FA49FE">
      <w:pPr>
        <w:shd w:val="clear" w:color="auto" w:fill="FFFFFF"/>
        <w:spacing w:line="276" w:lineRule="auto"/>
        <w:jc w:val="both"/>
        <w:rPr>
          <w:rFonts w:ascii="Book Antiqua" w:eastAsia="Book Antiqua" w:hAnsi="Book Antiqua" w:cs="Book Antiqua"/>
          <w:sz w:val="22"/>
          <w:szCs w:val="22"/>
        </w:rPr>
      </w:pPr>
      <w:r w:rsidRPr="00FA49FE">
        <w:rPr>
          <w:rFonts w:ascii="Book Antiqua" w:eastAsia="Book Antiqua" w:hAnsi="Book Antiqua" w:cs="Book Antiqua"/>
          <w:b/>
          <w:sz w:val="22"/>
          <w:szCs w:val="22"/>
          <w:highlight w:val="white"/>
        </w:rPr>
        <w:t xml:space="preserve"> </w:t>
      </w:r>
    </w:p>
    <w:sectPr w:rsidR="00F033D6" w:rsidRPr="00FA49FE">
      <w:headerReference w:type="default" r:id="rId9"/>
      <w:footerReference w:type="default" r:id="rId10"/>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A3" w:rsidRDefault="002B66A3">
      <w:r>
        <w:separator/>
      </w:r>
    </w:p>
  </w:endnote>
  <w:endnote w:type="continuationSeparator" w:id="0">
    <w:p w:rsidR="002B66A3" w:rsidRDefault="002B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FE" w:rsidRDefault="00FA49FE">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0288" behindDoc="1" locked="0" layoutInCell="1" hidden="0" allowOverlap="1">
              <wp:simplePos x="0" y="0"/>
              <wp:positionH relativeFrom="column">
                <wp:posOffset>800100</wp:posOffset>
              </wp:positionH>
              <wp:positionV relativeFrom="paragraph">
                <wp:posOffset>9055100</wp:posOffset>
              </wp:positionV>
              <wp:extent cx="3976370" cy="441325"/>
              <wp:effectExtent l="0" t="0" r="0" b="0"/>
              <wp:wrapNone/>
              <wp:docPr id="57" name="Rectángulo 57"/>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rsidR="00FA49FE" w:rsidRDefault="00FA49FE">
                          <w:pPr>
                            <w:spacing w:before="20" w:line="245" w:lineRule="auto"/>
                            <w:ind w:left="527" w:firstLine="579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rsidR="00FA49FE" w:rsidRDefault="00FA49FE">
                          <w:pPr>
                            <w:spacing w:line="245" w:lineRule="auto"/>
                            <w:ind w:left="20" w:firstLine="22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800100</wp:posOffset>
              </wp:positionH>
              <wp:positionV relativeFrom="paragraph">
                <wp:posOffset>9055100</wp:posOffset>
              </wp:positionV>
              <wp:extent cx="3976370" cy="441325"/>
              <wp:effectExtent b="0" l="0" r="0" t="0"/>
              <wp:wrapNone/>
              <wp:docPr id="5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976370" cy="441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A3" w:rsidRDefault="002B66A3">
      <w:r>
        <w:separator/>
      </w:r>
    </w:p>
  </w:footnote>
  <w:footnote w:type="continuationSeparator" w:id="0">
    <w:p w:rsidR="002B66A3" w:rsidRDefault="002B66A3">
      <w:r>
        <w:continuationSeparator/>
      </w:r>
    </w:p>
  </w:footnote>
  <w:footnote w:id="1">
    <w:p w:rsidR="00FA49FE" w:rsidRDefault="00FA49FE">
      <w:pPr>
        <w:jc w:val="both"/>
        <w:rPr>
          <w:rFonts w:ascii="Book Antiqua" w:eastAsia="Book Antiqua" w:hAnsi="Book Antiqua" w:cs="Book Antiqua"/>
          <w:sz w:val="18"/>
          <w:szCs w:val="18"/>
        </w:rPr>
      </w:pPr>
      <w:r>
        <w:rPr>
          <w:vertAlign w:val="superscript"/>
        </w:rPr>
        <w:footnoteRef/>
      </w:r>
      <w:r>
        <w:rPr>
          <w:sz w:val="20"/>
          <w:szCs w:val="20"/>
        </w:rPr>
        <w:t xml:space="preserve"> </w:t>
      </w:r>
      <w:r>
        <w:rPr>
          <w:rFonts w:ascii="Book Antiqua" w:eastAsia="Book Antiqua" w:hAnsi="Book Antiqua" w:cs="Book Antiqua"/>
          <w:sz w:val="18"/>
          <w:szCs w:val="18"/>
        </w:rPr>
        <w:t>Cámara de Comercio de Bucaramanga, Distrito Metropolitano de Bucaramanga-</w:t>
      </w:r>
      <w:proofErr w:type="gramStart"/>
      <w:r>
        <w:rPr>
          <w:rFonts w:ascii="Book Antiqua" w:eastAsia="Book Antiqua" w:hAnsi="Book Antiqua" w:cs="Book Antiqua"/>
          <w:sz w:val="18"/>
          <w:szCs w:val="18"/>
        </w:rPr>
        <w:t>Fundamentos.(</w:t>
      </w:r>
      <w:proofErr w:type="spellStart"/>
      <w:proofErr w:type="gramEnd"/>
      <w:r>
        <w:rPr>
          <w:rFonts w:ascii="Book Antiqua" w:eastAsia="Book Antiqua" w:hAnsi="Book Antiqua" w:cs="Book Antiqua"/>
          <w:sz w:val="18"/>
          <w:szCs w:val="18"/>
        </w:rPr>
        <w:t>pagina</w:t>
      </w:r>
      <w:proofErr w:type="spellEnd"/>
      <w:r>
        <w:rPr>
          <w:rFonts w:ascii="Book Antiqua" w:eastAsia="Book Antiqua" w:hAnsi="Book Antiqua" w:cs="Book Antiqua"/>
          <w:sz w:val="18"/>
          <w:szCs w:val="18"/>
        </w:rPr>
        <w:t xml:space="preserve"> 131) Recuperado de : https://www.camaradirecta.com/media/ffcfc9e98fce9b1da923effae15d6f21ffb12586.pdf</w:t>
      </w:r>
    </w:p>
    <w:p w:rsidR="00FA49FE" w:rsidRDefault="00FA49FE">
      <w:pPr>
        <w:jc w:val="both"/>
        <w:rPr>
          <w:rFonts w:ascii="Book Antiqua" w:eastAsia="Book Antiqua" w:hAnsi="Book Antiqua" w:cs="Book Antiqua"/>
          <w:sz w:val="18"/>
          <w:szCs w:val="18"/>
        </w:rPr>
      </w:pPr>
    </w:p>
  </w:footnote>
  <w:footnote w:id="2">
    <w:p w:rsidR="00FA49FE" w:rsidRDefault="00FA49FE">
      <w:pPr>
        <w:jc w:val="both"/>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Gaceta del Congreso No. 674 de 2007, Comisión Primera Constitucional Permanente de la Cámara de Representantes. Audiencia convocada de acuerdo al artículo 230 de la Ley 5a de 1992 y de conformidad con la proposición presentada por los honorables Representantes JORGE HUMBERTO MANTILLA SERRANO, ÉDGAR GÓMEZ ROMÁN Y JAIME DURÁN BARRERA. Recuperado de </w:t>
      </w:r>
      <w:hyperlink r:id="rId1">
        <w:r>
          <w:rPr>
            <w:rFonts w:ascii="Book Antiqua" w:eastAsia="Book Antiqua" w:hAnsi="Book Antiqua" w:cs="Book Antiqua"/>
            <w:sz w:val="18"/>
            <w:szCs w:val="18"/>
            <w:u w:val="single"/>
          </w:rPr>
          <w:t>https://leyes.senado.gov.co/proyectos/images/documentos/textos%20radicados/ponencias/2007/gaceta_674%20%20.pdf</w:t>
        </w:r>
      </w:hyperlink>
    </w:p>
  </w:footnote>
  <w:footnote w:id="3">
    <w:p w:rsidR="00FA49FE" w:rsidRDefault="00FA49FE">
      <w:pPr>
        <w:rPr>
          <w:rFonts w:ascii="Book Antiqua" w:eastAsia="Book Antiqua" w:hAnsi="Book Antiqua" w:cs="Book Antiqua"/>
          <w:sz w:val="20"/>
          <w:szCs w:val="20"/>
          <w:vertAlign w:val="superscript"/>
        </w:rPr>
      </w:pPr>
      <w:r>
        <w:rPr>
          <w:vertAlign w:val="superscript"/>
        </w:rPr>
        <w:footnoteRef/>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Ibidem</w:t>
      </w:r>
      <w:proofErr w:type="spellEnd"/>
    </w:p>
  </w:footnote>
  <w:footnote w:id="4">
    <w:p w:rsidR="00FA49FE" w:rsidRDefault="00FA49FE">
      <w:pPr>
        <w:rPr>
          <w:sz w:val="20"/>
          <w:szCs w:val="20"/>
          <w:vertAlign w:val="superscript"/>
        </w:rPr>
      </w:pPr>
      <w:r>
        <w:rPr>
          <w:vertAlign w:val="superscript"/>
        </w:rPr>
        <w:footnoteRef/>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Ibidem</w:t>
      </w:r>
      <w:proofErr w:type="spellEnd"/>
    </w:p>
  </w:footnote>
  <w:footnote w:id="5">
    <w:p w:rsidR="00FA49FE" w:rsidRDefault="00FA49FE">
      <w:pPr>
        <w:rPr>
          <w:sz w:val="20"/>
          <w:szCs w:val="20"/>
          <w:vertAlign w:val="superscript"/>
        </w:rPr>
      </w:pPr>
      <w:r>
        <w:rPr>
          <w:vertAlign w:val="superscript"/>
        </w:rPr>
        <w:footnoteRef/>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Ibidem</w:t>
      </w:r>
      <w:proofErr w:type="spellEnd"/>
      <w:r>
        <w:rPr>
          <w:sz w:val="20"/>
          <w:szCs w:val="20"/>
          <w:vertAlign w:val="superscript"/>
        </w:rPr>
        <w:t xml:space="preserve"> </w:t>
      </w:r>
    </w:p>
  </w:footnote>
  <w:footnote w:id="6">
    <w:p w:rsidR="00FA49FE" w:rsidRDefault="00FA49FE">
      <w:pPr>
        <w:jc w:val="both"/>
        <w:rPr>
          <w:sz w:val="20"/>
          <w:szCs w:val="20"/>
        </w:rPr>
      </w:pPr>
      <w:r>
        <w:rPr>
          <w:vertAlign w:val="superscript"/>
        </w:rPr>
        <w:footnoteRef/>
      </w:r>
      <w:r>
        <w:rPr>
          <w:rFonts w:ascii="Book Antiqua" w:eastAsia="Book Antiqua" w:hAnsi="Book Antiqua" w:cs="Book Antiqua"/>
          <w:sz w:val="18"/>
          <w:szCs w:val="18"/>
        </w:rPr>
        <w:t xml:space="preserve"> Universidad Santo Tomas de Aquino, Lineamientos y Directrices de Ordenamiento Territorial del Departamento de Santander-2014(Pág.26). Recuperado de: </w:t>
      </w:r>
      <w:hyperlink r:id="rId2">
        <w:r>
          <w:rPr>
            <w:rFonts w:ascii="Book Antiqua" w:eastAsia="Book Antiqua" w:hAnsi="Book Antiqua" w:cs="Book Antiqua"/>
            <w:sz w:val="18"/>
            <w:szCs w:val="18"/>
          </w:rPr>
          <w:t>https://repository.usta.edu.co/handle/11634/30087?show=full</w:t>
        </w:r>
      </w:hyperlink>
    </w:p>
  </w:footnote>
  <w:footnote w:id="7">
    <w:p w:rsidR="00FA49FE" w:rsidRDefault="00FA49FE">
      <w:pPr>
        <w:jc w:val="both"/>
        <w:rPr>
          <w:rFonts w:ascii="Book Antiqua" w:eastAsia="Book Antiqua" w:hAnsi="Book Antiqua" w:cs="Book Antiqua"/>
          <w:color w:val="1155CC"/>
          <w:sz w:val="18"/>
          <w:szCs w:val="18"/>
          <w:u w:val="single"/>
          <w:vertAlign w:val="superscript"/>
        </w:rPr>
      </w:pPr>
      <w:r>
        <w:rPr>
          <w:vertAlign w:val="superscript"/>
        </w:rPr>
        <w:footnoteRef/>
      </w:r>
      <w:r>
        <w:rPr>
          <w:rFonts w:ascii="Book Antiqua" w:eastAsia="Book Antiqua" w:hAnsi="Book Antiqua" w:cs="Book Antiqua"/>
          <w:sz w:val="18"/>
          <w:szCs w:val="18"/>
        </w:rPr>
        <w:t xml:space="preserve"> Concejo Municipal de Bucaramanga, Proyecto de Acuerdo Municipal 013 de 2014, “Por el cual se crea el observatorio para el análisis, discusión y planeación de la viabilidad del Distrito Metropolitano de Bucaramanga” Recuperado de: </w:t>
      </w:r>
      <w:hyperlink r:id="rId3">
        <w:r>
          <w:rPr>
            <w:rFonts w:ascii="Book Antiqua" w:eastAsia="Book Antiqua" w:hAnsi="Book Antiqua" w:cs="Book Antiqua"/>
            <w:sz w:val="18"/>
            <w:szCs w:val="18"/>
          </w:rPr>
          <w:t>https://www.concejodebucaramanga.gov.co/proyectos.php?seccion=OQ==&amp;categoria=Ng==</w:t>
        </w:r>
      </w:hyperlink>
    </w:p>
    <w:p w:rsidR="00FA49FE" w:rsidRDefault="00FA49FE">
      <w:pPr>
        <w:rPr>
          <w:sz w:val="20"/>
          <w:szCs w:val="20"/>
          <w:vertAlign w:val="superscript"/>
        </w:rPr>
      </w:pPr>
    </w:p>
  </w:footnote>
  <w:footnote w:id="8">
    <w:p w:rsidR="00FA49FE" w:rsidRDefault="00FA49FE">
      <w:pPr>
        <w:jc w:val="both"/>
        <w:rPr>
          <w:sz w:val="20"/>
          <w:szCs w:val="20"/>
          <w:vertAlign w:val="superscript"/>
        </w:rPr>
      </w:pPr>
      <w:r>
        <w:rPr>
          <w:vertAlign w:val="superscript"/>
        </w:rPr>
        <w:footnoteRef/>
      </w:r>
      <w:r>
        <w:rPr>
          <w:rFonts w:ascii="Book Antiqua" w:eastAsia="Book Antiqua" w:hAnsi="Book Antiqua" w:cs="Book Antiqua"/>
          <w:sz w:val="18"/>
          <w:szCs w:val="18"/>
        </w:rPr>
        <w:t xml:space="preserve"> Congreso de la Republica, </w:t>
      </w:r>
      <w:proofErr w:type="spellStart"/>
      <w:r>
        <w:rPr>
          <w:rFonts w:ascii="Book Antiqua" w:eastAsia="Book Antiqua" w:hAnsi="Book Antiqua" w:cs="Book Antiqua"/>
          <w:sz w:val="18"/>
          <w:szCs w:val="18"/>
        </w:rPr>
        <w:t>Camara</w:t>
      </w:r>
      <w:proofErr w:type="spellEnd"/>
      <w:r>
        <w:rPr>
          <w:rFonts w:ascii="Book Antiqua" w:eastAsia="Book Antiqua" w:hAnsi="Book Antiqua" w:cs="Book Antiqua"/>
          <w:sz w:val="18"/>
          <w:szCs w:val="18"/>
        </w:rPr>
        <w:t xml:space="preserve"> de </w:t>
      </w:r>
      <w:proofErr w:type="gramStart"/>
      <w:r>
        <w:rPr>
          <w:rFonts w:ascii="Book Antiqua" w:eastAsia="Book Antiqua" w:hAnsi="Book Antiqua" w:cs="Book Antiqua"/>
          <w:sz w:val="18"/>
          <w:szCs w:val="18"/>
        </w:rPr>
        <w:t>Representantes,  Proyecto</w:t>
      </w:r>
      <w:proofErr w:type="gramEnd"/>
      <w:r>
        <w:rPr>
          <w:rFonts w:ascii="Book Antiqua" w:eastAsia="Book Antiqua" w:hAnsi="Book Antiqua" w:cs="Book Antiqua"/>
          <w:sz w:val="18"/>
          <w:szCs w:val="18"/>
        </w:rPr>
        <w:t xml:space="preserve"> de Acto Legislativo No. 030 de 2016 Cámara “Por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Recuperado de: </w:t>
      </w:r>
      <w:hyperlink r:id="rId4">
        <w:r>
          <w:rPr>
            <w:rFonts w:ascii="Book Antiqua" w:eastAsia="Book Antiqua" w:hAnsi="Book Antiqua" w:cs="Book Antiqua"/>
            <w:sz w:val="18"/>
            <w:szCs w:val="18"/>
          </w:rPr>
          <w:t>https://www.camara.gov.co/distrito-bucaramanga</w:t>
        </w:r>
      </w:hyperlink>
      <w:r>
        <w:rPr>
          <w:sz w:val="20"/>
          <w:szCs w:val="20"/>
          <w:vertAlign w:val="superscript"/>
        </w:rPr>
        <w:t>.</w:t>
      </w:r>
    </w:p>
    <w:p w:rsidR="00FA49FE" w:rsidRDefault="00FA49FE">
      <w:pPr>
        <w:jc w:val="both"/>
        <w:rPr>
          <w:sz w:val="20"/>
          <w:szCs w:val="20"/>
          <w:vertAlign w:val="superscript"/>
        </w:rPr>
      </w:pPr>
    </w:p>
  </w:footnote>
  <w:footnote w:id="9">
    <w:p w:rsidR="00FA49FE" w:rsidRDefault="00FA49FE">
      <w:pPr>
        <w:jc w:val="both"/>
        <w:rPr>
          <w:i/>
          <w:color w:val="1155CC"/>
          <w:sz w:val="20"/>
          <w:szCs w:val="20"/>
          <w:vertAlign w:val="superscript"/>
        </w:rPr>
      </w:pPr>
      <w:r>
        <w:rPr>
          <w:vertAlign w:val="superscript"/>
        </w:rPr>
        <w:footnoteRef/>
      </w:r>
      <w:r>
        <w:rPr>
          <w:rFonts w:ascii="Book Antiqua" w:eastAsia="Book Antiqua" w:hAnsi="Book Antiqua" w:cs="Book Antiqua"/>
          <w:sz w:val="18"/>
          <w:szCs w:val="18"/>
        </w:rPr>
        <w:t xml:space="preserve"> Congreso de la Republica, </w:t>
      </w:r>
      <w:proofErr w:type="spellStart"/>
      <w:r>
        <w:rPr>
          <w:rFonts w:ascii="Book Antiqua" w:eastAsia="Book Antiqua" w:hAnsi="Book Antiqua" w:cs="Book Antiqua"/>
          <w:sz w:val="18"/>
          <w:szCs w:val="18"/>
        </w:rPr>
        <w:t>Camara</w:t>
      </w:r>
      <w:proofErr w:type="spellEnd"/>
      <w:r>
        <w:rPr>
          <w:rFonts w:ascii="Book Antiqua" w:eastAsia="Book Antiqua" w:hAnsi="Book Antiqua" w:cs="Book Antiqua"/>
          <w:sz w:val="18"/>
          <w:szCs w:val="18"/>
        </w:rPr>
        <w:t xml:space="preserve"> de </w:t>
      </w:r>
      <w:proofErr w:type="gramStart"/>
      <w:r>
        <w:rPr>
          <w:rFonts w:ascii="Book Antiqua" w:eastAsia="Book Antiqua" w:hAnsi="Book Antiqua" w:cs="Book Antiqua"/>
          <w:sz w:val="18"/>
          <w:szCs w:val="18"/>
        </w:rPr>
        <w:t>Representantes,  Proyecto</w:t>
      </w:r>
      <w:proofErr w:type="gramEnd"/>
      <w:r>
        <w:rPr>
          <w:rFonts w:ascii="Book Antiqua" w:eastAsia="Book Antiqua" w:hAnsi="Book Antiqua" w:cs="Book Antiqua"/>
          <w:sz w:val="18"/>
          <w:szCs w:val="18"/>
        </w:rPr>
        <w:t xml:space="preserve"> de Acto Legislativo No. 214 de 2016 Cámara “Por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Recuperado de: </w:t>
      </w:r>
      <w:hyperlink r:id="rId5">
        <w:r>
          <w:rPr>
            <w:rFonts w:ascii="Book Antiqua" w:eastAsia="Book Antiqua" w:hAnsi="Book Antiqua" w:cs="Book Antiqua"/>
            <w:sz w:val="18"/>
            <w:szCs w:val="18"/>
          </w:rPr>
          <w:t>https://www.camara.gov.co/bucaramanga-distrito-especial</w:t>
        </w:r>
      </w:hyperlink>
    </w:p>
    <w:p w:rsidR="00FA49FE" w:rsidRDefault="00FA49FE">
      <w:pPr>
        <w:rPr>
          <w:i/>
          <w:sz w:val="20"/>
          <w:szCs w:val="20"/>
          <w:vertAlign w:val="superscript"/>
        </w:rPr>
      </w:pPr>
      <w:r>
        <w:rPr>
          <w:i/>
          <w:sz w:val="20"/>
          <w:szCs w:val="20"/>
          <w:vertAlign w:val="superscript"/>
        </w:rPr>
        <w:t xml:space="preserve"> </w:t>
      </w:r>
    </w:p>
    <w:p w:rsidR="00FA49FE" w:rsidRDefault="00FA49FE">
      <w:pPr>
        <w:rPr>
          <w:i/>
          <w:sz w:val="20"/>
          <w:szCs w:val="20"/>
          <w:vertAlign w:val="superscript"/>
        </w:rPr>
      </w:pPr>
    </w:p>
  </w:footnote>
  <w:footnote w:id="10">
    <w:p w:rsidR="00FA49FE" w:rsidRDefault="00FA49FE">
      <w:pPr>
        <w:jc w:val="both"/>
        <w:rPr>
          <w:sz w:val="20"/>
          <w:szCs w:val="20"/>
          <w:vertAlign w:val="superscript"/>
        </w:rPr>
      </w:pPr>
      <w:r>
        <w:rPr>
          <w:vertAlign w:val="superscript"/>
        </w:rPr>
        <w:footnoteRef/>
      </w:r>
      <w:r>
        <w:rPr>
          <w:rFonts w:ascii="Book Antiqua" w:eastAsia="Book Antiqua" w:hAnsi="Book Antiqua" w:cs="Book Antiqua"/>
          <w:sz w:val="18"/>
          <w:szCs w:val="18"/>
        </w:rPr>
        <w:t xml:space="preserve">Constitución Política de Colombia 1991. Recuperado de </w:t>
      </w:r>
      <w:hyperlink r:id="rId6">
        <w:r>
          <w:rPr>
            <w:rFonts w:ascii="Book Antiqua" w:eastAsia="Book Antiqua" w:hAnsi="Book Antiqua" w:cs="Book Antiqua"/>
            <w:sz w:val="18"/>
            <w:szCs w:val="18"/>
          </w:rPr>
          <w:t>http://www.secretariasenado.gov.co/senado/basedoc/constitucion_politica_1991.html</w:t>
        </w:r>
      </w:hyperlink>
    </w:p>
  </w:footnote>
  <w:footnote w:id="11">
    <w:p w:rsidR="00FA49FE" w:rsidRDefault="00FA49FE">
      <w:pPr>
        <w:rPr>
          <w:sz w:val="20"/>
          <w:szCs w:val="20"/>
          <w:vertAlign w:val="superscript"/>
        </w:rPr>
      </w:pPr>
      <w:r>
        <w:rPr>
          <w:vertAlign w:val="superscript"/>
        </w:rPr>
        <w:footnoteRef/>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Ibidem</w:t>
      </w:r>
      <w:proofErr w:type="spellEnd"/>
    </w:p>
  </w:footnote>
  <w:footnote w:id="12">
    <w:p w:rsidR="00FA49FE" w:rsidRDefault="00FA49FE">
      <w:pPr>
        <w:rPr>
          <w:sz w:val="20"/>
          <w:szCs w:val="20"/>
          <w:vertAlign w:val="superscript"/>
        </w:rPr>
      </w:pPr>
      <w:r>
        <w:rPr>
          <w:vertAlign w:val="superscript"/>
        </w:rPr>
        <w:footnoteRef/>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Ibidem</w:t>
      </w:r>
      <w:proofErr w:type="spellEnd"/>
    </w:p>
  </w:footnote>
  <w:footnote w:id="13">
    <w:p w:rsidR="00FA49FE" w:rsidRDefault="00FA49FE">
      <w:pPr>
        <w:rPr>
          <w:sz w:val="20"/>
          <w:szCs w:val="20"/>
        </w:rPr>
      </w:pPr>
      <w:r>
        <w:rPr>
          <w:vertAlign w:val="superscript"/>
        </w:rPr>
        <w:footnoteRef/>
      </w:r>
      <w:r>
        <w:rPr>
          <w:sz w:val="20"/>
          <w:szCs w:val="20"/>
        </w:rPr>
        <w:t xml:space="preserve"> </w:t>
      </w:r>
      <w:proofErr w:type="spellStart"/>
      <w:r>
        <w:rPr>
          <w:sz w:val="20"/>
          <w:szCs w:val="20"/>
        </w:rPr>
        <w:t>Ibidem</w:t>
      </w:r>
      <w:proofErr w:type="spellEnd"/>
    </w:p>
  </w:footnote>
  <w:footnote w:id="14">
    <w:p w:rsidR="00FA49FE" w:rsidRDefault="00FA49FE">
      <w:pPr>
        <w:rPr>
          <w:sz w:val="20"/>
          <w:szCs w:val="20"/>
          <w:vertAlign w:val="superscript"/>
        </w:rPr>
      </w:pPr>
      <w:r>
        <w:rPr>
          <w:vertAlign w:val="superscript"/>
        </w:rPr>
        <w:footnoteRef/>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Ibidem</w:t>
      </w:r>
      <w:proofErr w:type="spellEnd"/>
    </w:p>
  </w:footnote>
  <w:footnote w:id="15">
    <w:p w:rsidR="00FA49FE" w:rsidRDefault="00FA49FE">
      <w:pPr>
        <w:rPr>
          <w:sz w:val="20"/>
          <w:szCs w:val="20"/>
        </w:rPr>
      </w:pPr>
      <w:r>
        <w:rPr>
          <w:vertAlign w:val="superscript"/>
        </w:rPr>
        <w:footnoteRef/>
      </w:r>
      <w:r>
        <w:rPr>
          <w:sz w:val="20"/>
          <w:szCs w:val="20"/>
        </w:rPr>
        <w:t xml:space="preserve"> </w:t>
      </w:r>
      <w:r>
        <w:rPr>
          <w:rFonts w:ascii="Book Antiqua" w:eastAsia="Book Antiqua" w:hAnsi="Book Antiqua" w:cs="Book Antiqua"/>
          <w:sz w:val="18"/>
          <w:szCs w:val="18"/>
        </w:rPr>
        <w:t xml:space="preserve">Congreso de la República, Ley 5 de 192, Por la cual se expide el Reglamento del Congreso; el Senado y la Cámara de Representantes. Recuperado de: </w:t>
      </w:r>
      <w:hyperlink r:id="rId7">
        <w:r>
          <w:rPr>
            <w:rFonts w:ascii="Book Antiqua" w:eastAsia="Book Antiqua" w:hAnsi="Book Antiqua" w:cs="Book Antiqua"/>
            <w:sz w:val="18"/>
            <w:szCs w:val="18"/>
          </w:rPr>
          <w:t>http://www.secretariasenado.gov.co › ley_0005_1992</w:t>
        </w:r>
      </w:hyperlink>
    </w:p>
  </w:footnote>
  <w:footnote w:id="16">
    <w:p w:rsidR="00FA49FE" w:rsidRDefault="00FA49FE">
      <w:pPr>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Ibidem</w:t>
      </w:r>
      <w:proofErr w:type="spellEnd"/>
    </w:p>
  </w:footnote>
  <w:footnote w:id="17">
    <w:p w:rsidR="00FA49FE" w:rsidRDefault="00FA49FE">
      <w:pPr>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Ibidem</w:t>
      </w:r>
      <w:proofErr w:type="spellEnd"/>
    </w:p>
  </w:footnote>
  <w:footnote w:id="18">
    <w:p w:rsidR="00FA49FE" w:rsidRDefault="00FA49FE">
      <w:pPr>
        <w:rPr>
          <w:rFonts w:ascii="Book Antiqua" w:eastAsia="Book Antiqua" w:hAnsi="Book Antiqua" w:cs="Book Antiqua"/>
          <w:sz w:val="20"/>
          <w:szCs w:val="20"/>
        </w:rPr>
      </w:pPr>
      <w:r>
        <w:rPr>
          <w:vertAlign w:val="superscript"/>
        </w:rPr>
        <w:footnoteRef/>
      </w:r>
      <w:r>
        <w:rPr>
          <w:sz w:val="20"/>
          <w:szCs w:val="20"/>
        </w:rPr>
        <w:t xml:space="preserve"> </w:t>
      </w:r>
      <w:proofErr w:type="spellStart"/>
      <w:r>
        <w:rPr>
          <w:rFonts w:ascii="Book Antiqua" w:eastAsia="Book Antiqua" w:hAnsi="Book Antiqua" w:cs="Book Antiqua"/>
          <w:sz w:val="20"/>
          <w:szCs w:val="20"/>
        </w:rPr>
        <w:t>Ibidem</w:t>
      </w:r>
      <w:proofErr w:type="spellEnd"/>
    </w:p>
  </w:footnote>
  <w:footnote w:id="19">
    <w:p w:rsidR="00FA49FE" w:rsidRDefault="00FA49FE">
      <w:pPr>
        <w:jc w:val="both"/>
        <w:rPr>
          <w:sz w:val="20"/>
          <w:szCs w:val="20"/>
          <w:vertAlign w:val="superscript"/>
        </w:rPr>
      </w:pPr>
      <w:r>
        <w:rPr>
          <w:vertAlign w:val="superscript"/>
        </w:rPr>
        <w:footnoteRef/>
      </w:r>
      <w:r>
        <w:rPr>
          <w:rFonts w:ascii="Book Antiqua" w:eastAsia="Book Antiqua" w:hAnsi="Book Antiqua" w:cs="Book Antiqua"/>
          <w:sz w:val="18"/>
          <w:szCs w:val="18"/>
        </w:rPr>
        <w:t xml:space="preserve"> Congreso de la República, Ley 1617 de 2013 “Por la cual se expide el Régimen para los Distritos Especiales”. Recuperado de: </w:t>
      </w:r>
      <w:hyperlink r:id="rId8">
        <w:r>
          <w:rPr>
            <w:rFonts w:ascii="Book Antiqua" w:eastAsia="Book Antiqua" w:hAnsi="Book Antiqua" w:cs="Book Antiqua"/>
            <w:sz w:val="18"/>
            <w:szCs w:val="18"/>
          </w:rPr>
          <w:t>http://www.secretariasenado.gov.co/senado/basedoc/ley_1617_2013.html</w:t>
        </w:r>
      </w:hyperlink>
    </w:p>
  </w:footnote>
  <w:footnote w:id="20">
    <w:p w:rsidR="00FA49FE" w:rsidRDefault="00FA49FE">
      <w:pPr>
        <w:rPr>
          <w:sz w:val="20"/>
          <w:szCs w:val="20"/>
          <w:vertAlign w:val="superscript"/>
        </w:rPr>
      </w:pPr>
      <w:r>
        <w:rPr>
          <w:vertAlign w:val="superscript"/>
        </w:rPr>
        <w:footnoteRef/>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Ibidem</w:t>
      </w:r>
      <w:proofErr w:type="spellEnd"/>
    </w:p>
  </w:footnote>
  <w:footnote w:id="21">
    <w:p w:rsidR="00FA49FE" w:rsidRDefault="00FA49FE">
      <w:pPr>
        <w:jc w:val="both"/>
        <w:rPr>
          <w:sz w:val="20"/>
          <w:szCs w:val="20"/>
          <w:vertAlign w:val="superscript"/>
        </w:rPr>
      </w:pPr>
      <w:r>
        <w:rPr>
          <w:vertAlign w:val="superscript"/>
        </w:rPr>
        <w:footnoteRef/>
      </w:r>
      <w:r>
        <w:rPr>
          <w:rFonts w:ascii="Book Antiqua" w:eastAsia="Book Antiqua" w:hAnsi="Book Antiqua" w:cs="Book Antiqua"/>
          <w:sz w:val="18"/>
          <w:szCs w:val="18"/>
        </w:rPr>
        <w:t xml:space="preserve">Corte Constitucional, Sentencia C- 313 de 2019.  Magistrado Ponente </w:t>
      </w:r>
      <w:proofErr w:type="spellStart"/>
      <w:r>
        <w:rPr>
          <w:rFonts w:ascii="Book Antiqua" w:eastAsia="Book Antiqua" w:hAnsi="Book Antiqua" w:cs="Book Antiqua"/>
          <w:sz w:val="18"/>
          <w:szCs w:val="18"/>
        </w:rPr>
        <w:t>Dr</w:t>
      </w:r>
      <w:proofErr w:type="spellEnd"/>
      <w:r>
        <w:rPr>
          <w:rFonts w:ascii="Book Antiqua" w:eastAsia="Book Antiqua" w:hAnsi="Book Antiqua" w:cs="Book Antiqua"/>
          <w:sz w:val="18"/>
          <w:szCs w:val="18"/>
        </w:rPr>
        <w:t xml:space="preserve"> Mauricio González Cuervo. Recuperado de: </w:t>
      </w:r>
      <w:hyperlink r:id="rId9">
        <w:r>
          <w:rPr>
            <w:rFonts w:ascii="Book Antiqua" w:eastAsia="Book Antiqua" w:hAnsi="Book Antiqua" w:cs="Book Antiqua"/>
            <w:sz w:val="18"/>
            <w:szCs w:val="18"/>
          </w:rPr>
          <w:t>https://www.corteconstitucional.gov.co/RELATORIA/2009/C-313-09.htm</w:t>
        </w:r>
      </w:hyperlink>
    </w:p>
  </w:footnote>
  <w:footnote w:id="22">
    <w:p w:rsidR="00FA49FE" w:rsidRDefault="00FA49FE">
      <w:pPr>
        <w:jc w:val="both"/>
        <w:rPr>
          <w:sz w:val="20"/>
          <w:szCs w:val="20"/>
          <w:vertAlign w:val="superscript"/>
        </w:rPr>
      </w:pPr>
      <w:r>
        <w:rPr>
          <w:vertAlign w:val="superscript"/>
        </w:rPr>
        <w:footnoteRef/>
      </w:r>
      <w:r>
        <w:rPr>
          <w:rFonts w:ascii="Book Antiqua" w:eastAsia="Book Antiqua" w:hAnsi="Book Antiqua" w:cs="Book Antiqua"/>
          <w:sz w:val="18"/>
          <w:szCs w:val="18"/>
        </w:rPr>
        <w:t xml:space="preserve"> Corte Constitucional, Sentencia C-646 de 2010. Magistrado Ponente Dr. Gabriel Eduardo Mendoza Martelo Recuperado de: </w:t>
      </w:r>
      <w:hyperlink r:id="rId10">
        <w:r>
          <w:rPr>
            <w:rFonts w:ascii="Book Antiqua" w:eastAsia="Book Antiqua" w:hAnsi="Book Antiqua" w:cs="Book Antiqua"/>
            <w:sz w:val="18"/>
            <w:szCs w:val="18"/>
          </w:rPr>
          <w:t>https://www.corteconstitucional.gov.co/relatoria/2010/C-646-10.htm</w:t>
        </w:r>
      </w:hyperlink>
    </w:p>
  </w:footnote>
  <w:footnote w:id="23">
    <w:p w:rsidR="00FA49FE" w:rsidRDefault="00FA49FE">
      <w:pPr>
        <w:jc w:val="both"/>
        <w:rPr>
          <w:rFonts w:ascii="Book Antiqua" w:eastAsia="Book Antiqua" w:hAnsi="Book Antiqua" w:cs="Book Antiqua"/>
          <w:sz w:val="18"/>
          <w:szCs w:val="18"/>
        </w:rPr>
      </w:pPr>
      <w:r>
        <w:rPr>
          <w:vertAlign w:val="superscript"/>
        </w:rPr>
        <w:footnoteRef/>
      </w:r>
      <w:r>
        <w:rPr>
          <w:sz w:val="20"/>
          <w:szCs w:val="20"/>
          <w:vertAlign w:val="superscript"/>
        </w:rPr>
        <w:t xml:space="preserve"> </w:t>
      </w:r>
      <w:r>
        <w:rPr>
          <w:rFonts w:ascii="Book Antiqua" w:eastAsia="Book Antiqua" w:hAnsi="Book Antiqua" w:cs="Book Antiqua"/>
          <w:sz w:val="18"/>
          <w:szCs w:val="18"/>
        </w:rPr>
        <w:t xml:space="preserve">Vanguardia Liberal. Diciembre de 2019. Algunos resultados del Censo 2018. Recuperado de: </w:t>
      </w:r>
      <w:hyperlink r:id="rId11">
        <w:r>
          <w:rPr>
            <w:rFonts w:ascii="Book Antiqua" w:eastAsia="Book Antiqua" w:hAnsi="Book Antiqua" w:cs="Book Antiqua"/>
            <w:sz w:val="18"/>
            <w:szCs w:val="18"/>
          </w:rPr>
          <w:t>https://www.vanguardia.com/opinion/columnistas/bucaramanga-como-vamos/2019/12/04/algunos-resultados-del-censo-2018/</w:t>
        </w:r>
      </w:hyperlink>
    </w:p>
    <w:p w:rsidR="00FA49FE" w:rsidRDefault="00FA49FE">
      <w:pPr>
        <w:jc w:val="both"/>
        <w:rPr>
          <w:rFonts w:ascii="Book Antiqua" w:eastAsia="Book Antiqua" w:hAnsi="Book Antiqua" w:cs="Book Antiqua"/>
          <w:sz w:val="18"/>
          <w:szCs w:val="18"/>
        </w:rPr>
      </w:pPr>
    </w:p>
  </w:footnote>
  <w:footnote w:id="24">
    <w:p w:rsidR="00FA49FE" w:rsidRDefault="00FA49FE">
      <w:pPr>
        <w:pBdr>
          <w:top w:val="nil"/>
          <w:left w:val="nil"/>
          <w:bottom w:val="nil"/>
          <w:right w:val="nil"/>
          <w:between w:val="nil"/>
        </w:pBdr>
        <w:jc w:val="both"/>
        <w:rPr>
          <w:sz w:val="20"/>
          <w:szCs w:val="20"/>
          <w:vertAlign w:val="superscript"/>
        </w:rPr>
      </w:pPr>
      <w:r>
        <w:rPr>
          <w:vertAlign w:val="superscript"/>
        </w:rPr>
        <w:footnoteRef/>
      </w:r>
      <w:r>
        <w:rPr>
          <w:rFonts w:ascii="Book Antiqua" w:eastAsia="Book Antiqua" w:hAnsi="Book Antiqua" w:cs="Book Antiqua"/>
          <w:sz w:val="18"/>
          <w:szCs w:val="18"/>
        </w:rPr>
        <w:t xml:space="preserve">Cámara de Comercio de Bucaramanga, Distrito Metropolitano de Bucaramanga-Fundamentos. Recuperado </w:t>
      </w:r>
      <w:proofErr w:type="gramStart"/>
      <w:r>
        <w:rPr>
          <w:rFonts w:ascii="Book Antiqua" w:eastAsia="Book Antiqua" w:hAnsi="Book Antiqua" w:cs="Book Antiqua"/>
          <w:sz w:val="18"/>
          <w:szCs w:val="18"/>
        </w:rPr>
        <w:t>de :</w:t>
      </w:r>
      <w:proofErr w:type="gramEnd"/>
      <w:r>
        <w:rPr>
          <w:rFonts w:ascii="Book Antiqua" w:eastAsia="Book Antiqua" w:hAnsi="Book Antiqua" w:cs="Book Antiqua"/>
          <w:sz w:val="18"/>
          <w:szCs w:val="18"/>
        </w:rPr>
        <w:t xml:space="preserve"> https://www.camaradirecta.com/media/ffcfc9e98fce9b1da923effae15d6f21ffb12586.pdf</w:t>
      </w:r>
    </w:p>
  </w:footnote>
  <w:footnote w:id="25">
    <w:p w:rsidR="00FA49FE" w:rsidRDefault="00FA49FE">
      <w:pPr>
        <w:rPr>
          <w:sz w:val="20"/>
          <w:szCs w:val="20"/>
          <w:vertAlign w:val="superscript"/>
        </w:rPr>
      </w:pPr>
      <w:r>
        <w:rPr>
          <w:vertAlign w:val="superscript"/>
        </w:rPr>
        <w:footnoteRef/>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Ibidem</w:t>
      </w:r>
      <w:proofErr w:type="spellEnd"/>
    </w:p>
  </w:footnote>
  <w:footnote w:id="26">
    <w:p w:rsidR="00FA49FE" w:rsidRDefault="00FA49FE">
      <w:pPr>
        <w:rPr>
          <w:sz w:val="20"/>
          <w:szCs w:val="20"/>
          <w:vertAlign w:val="superscript"/>
        </w:rPr>
      </w:pPr>
      <w:r>
        <w:rPr>
          <w:vertAlign w:val="superscript"/>
        </w:rPr>
        <w:footnoteRef/>
      </w: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Ibidem</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FE" w:rsidRDefault="00FA49FE">
    <w:pPr>
      <w:pBdr>
        <w:top w:val="nil"/>
        <w:left w:val="nil"/>
        <w:bottom w:val="nil"/>
        <w:right w:val="nil"/>
        <w:between w:val="nil"/>
      </w:pBdr>
      <w:spacing w:line="14" w:lineRule="auto"/>
      <w:jc w:val="right"/>
      <w:rPr>
        <w:color w:val="000000"/>
        <w:sz w:val="20"/>
        <w:szCs w:val="20"/>
      </w:rPr>
    </w:pPr>
    <w:r>
      <w:rPr>
        <w:rFonts w:ascii="Calibri" w:eastAsia="Calibri" w:hAnsi="Calibri" w:cs="Calibri"/>
        <w:noProof/>
        <w:color w:val="000000"/>
      </w:rPr>
      <w:drawing>
        <wp:anchor distT="0" distB="0" distL="114300" distR="114300" simplePos="0" relativeHeight="251658240" behindDoc="0" locked="0" layoutInCell="1" hidden="0" allowOverlap="1" wp14:anchorId="53F2E69F" wp14:editId="28865215">
          <wp:simplePos x="0" y="0"/>
          <wp:positionH relativeFrom="margin">
            <wp:posOffset>3781425</wp:posOffset>
          </wp:positionH>
          <wp:positionV relativeFrom="topMargin">
            <wp:posOffset>263525</wp:posOffset>
          </wp:positionV>
          <wp:extent cx="1600200" cy="800100"/>
          <wp:effectExtent l="0" t="0" r="0" b="0"/>
          <wp:wrapSquare wrapText="bothSides" distT="0" distB="0" distL="114300" distR="114300"/>
          <wp:docPr id="60" name="image2.png" descr="https://lh7-us.googleusercontent.com/--QWYzQ7gES9ptw-nIKQLsINZbEJ761xhOMok6MmDfKL6zTE4wLc7vPgFs1zd342UYXpdoVhEC0tgecxCIq-cFJXavTGZSzDvmNfPMcqXdyzV8EXGHNadCiajalF9lml4RwnOX06QBf-cdBtl8Ubhg"/>
          <wp:cNvGraphicFramePr/>
          <a:graphic xmlns:a="http://schemas.openxmlformats.org/drawingml/2006/main">
            <a:graphicData uri="http://schemas.openxmlformats.org/drawingml/2006/picture">
              <pic:pic xmlns:pic="http://schemas.openxmlformats.org/drawingml/2006/picture">
                <pic:nvPicPr>
                  <pic:cNvPr id="0" name="image2.png" descr="https://lh7-us.googleusercontent.com/--QWYzQ7gES9ptw-nIKQLsINZbEJ761xhOMok6MmDfKL6zTE4wLc7vPgFs1zd342UYXpdoVhEC0tgecxCIq-cFJXavTGZSzDvmNfPMcqXdyzV8EXGHNadCiajalF9lml4RwnOX06QBf-cdBtl8Ubhg"/>
                  <pic:cNvPicPr preferRelativeResize="0"/>
                </pic:nvPicPr>
                <pic:blipFill>
                  <a:blip r:embed="rId1"/>
                  <a:srcRect/>
                  <a:stretch>
                    <a:fillRect/>
                  </a:stretch>
                </pic:blipFill>
                <pic:spPr>
                  <a:xfrm>
                    <a:off x="0" y="0"/>
                    <a:ext cx="1600200" cy="800100"/>
                  </a:xfrm>
                  <a:prstGeom prst="rect">
                    <a:avLst/>
                  </a:prstGeom>
                  <a:ln/>
                </pic:spPr>
              </pic:pic>
            </a:graphicData>
          </a:graphic>
        </wp:anchor>
      </w:drawing>
    </w:r>
    <w:r>
      <w:rPr>
        <w:noProof/>
        <w:sz w:val="20"/>
        <w:szCs w:val="20"/>
      </w:rPr>
      <w:drawing>
        <wp:anchor distT="0" distB="0" distL="0" distR="0" simplePos="0" relativeHeight="251659264" behindDoc="1" locked="0" layoutInCell="1" hidden="0" allowOverlap="1" wp14:anchorId="2B4A8A5A" wp14:editId="65AA55B1">
          <wp:simplePos x="0" y="0"/>
          <wp:positionH relativeFrom="margin">
            <wp:posOffset>200660</wp:posOffset>
          </wp:positionH>
          <wp:positionV relativeFrom="topMargin">
            <wp:posOffset>200025</wp:posOffset>
          </wp:positionV>
          <wp:extent cx="2505075" cy="807561"/>
          <wp:effectExtent l="0" t="0" r="0" b="0"/>
          <wp:wrapNone/>
          <wp:docPr id="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505075" cy="80756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24C"/>
    <w:multiLevelType w:val="multilevel"/>
    <w:tmpl w:val="8500F0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5F22FD"/>
    <w:multiLevelType w:val="multilevel"/>
    <w:tmpl w:val="1A1ADC5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ED77FFB"/>
    <w:multiLevelType w:val="multilevel"/>
    <w:tmpl w:val="2652693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81C760A"/>
    <w:multiLevelType w:val="multilevel"/>
    <w:tmpl w:val="735E5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9F6820"/>
    <w:multiLevelType w:val="multilevel"/>
    <w:tmpl w:val="CBE22E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D3D204D"/>
    <w:multiLevelType w:val="multilevel"/>
    <w:tmpl w:val="B2F03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3B6219"/>
    <w:multiLevelType w:val="multilevel"/>
    <w:tmpl w:val="5492D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326F7D"/>
    <w:multiLevelType w:val="multilevel"/>
    <w:tmpl w:val="A47C9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7337D7"/>
    <w:multiLevelType w:val="multilevel"/>
    <w:tmpl w:val="D846A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24078F"/>
    <w:multiLevelType w:val="multilevel"/>
    <w:tmpl w:val="597A3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DC2A0D"/>
    <w:multiLevelType w:val="multilevel"/>
    <w:tmpl w:val="E822EB5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4717E1C"/>
    <w:multiLevelType w:val="multilevel"/>
    <w:tmpl w:val="A0FEC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ADF4443"/>
    <w:multiLevelType w:val="multilevel"/>
    <w:tmpl w:val="ED883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902DC2"/>
    <w:multiLevelType w:val="multilevel"/>
    <w:tmpl w:val="6ADAB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A4215A"/>
    <w:multiLevelType w:val="multilevel"/>
    <w:tmpl w:val="7A8CD6B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2"/>
  </w:num>
  <w:num w:numId="3">
    <w:abstractNumId w:val="4"/>
  </w:num>
  <w:num w:numId="4">
    <w:abstractNumId w:val="11"/>
  </w:num>
  <w:num w:numId="5">
    <w:abstractNumId w:val="1"/>
  </w:num>
  <w:num w:numId="6">
    <w:abstractNumId w:val="10"/>
  </w:num>
  <w:num w:numId="7">
    <w:abstractNumId w:val="6"/>
  </w:num>
  <w:num w:numId="8">
    <w:abstractNumId w:val="13"/>
  </w:num>
  <w:num w:numId="9">
    <w:abstractNumId w:val="0"/>
  </w:num>
  <w:num w:numId="10">
    <w:abstractNumId w:val="3"/>
  </w:num>
  <w:num w:numId="11">
    <w:abstractNumId w:val="9"/>
  </w:num>
  <w:num w:numId="12">
    <w:abstractNumId w:val="8"/>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D6"/>
    <w:rsid w:val="002B66A3"/>
    <w:rsid w:val="006B6EE1"/>
    <w:rsid w:val="00772992"/>
    <w:rsid w:val="00F033D6"/>
    <w:rsid w:val="00FA49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E9377"/>
  <w15:docId w15:val="{6E462E43-FC71-4FEF-8ED4-E06E5BF0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C70"/>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uiPriority w:val="99"/>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semiHidden/>
    <w:unhideWhenUsed/>
    <w:rsid w:val="00403C97"/>
    <w:rPr>
      <w:color w:val="0000FF"/>
      <w:u w:val="single"/>
    </w:rPr>
  </w:style>
  <w:style w:type="paragraph" w:styleId="Sinespaciado">
    <w:name w:val="No Spacing"/>
    <w:uiPriority w:val="1"/>
    <w:qFormat/>
    <w:rsid w:val="00713538"/>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1617_2013.html" TargetMode="External"/><Relationship Id="rId3" Type="http://schemas.openxmlformats.org/officeDocument/2006/relationships/hyperlink" Target="https://www.concejodebucaramanga.gov.co/proyectos.php?seccion=OQ==&amp;categoria=Ng==" TargetMode="External"/><Relationship Id="rId7" Type="http://schemas.openxmlformats.org/officeDocument/2006/relationships/hyperlink" Target="http://www.secretariasenado.gov.co/senado/basedoc/ley_0005_1992.html" TargetMode="External"/><Relationship Id="rId2" Type="http://schemas.openxmlformats.org/officeDocument/2006/relationships/hyperlink" Target="https://repository.usta.edu.co/handle/11634/30087?show=full" TargetMode="External"/><Relationship Id="rId1" Type="http://schemas.openxmlformats.org/officeDocument/2006/relationships/hyperlink" Target="https://leyes.senado.gov.co/proyectos/images/documentos/textos%20radicados/ponencias/2007/gaceta_674%20%20.pdf" TargetMode="External"/><Relationship Id="rId6" Type="http://schemas.openxmlformats.org/officeDocument/2006/relationships/hyperlink" Target="http://www.secretariasenado.gov.co/senado/basedoc/constitucion_politica_1991.html" TargetMode="External"/><Relationship Id="rId11" Type="http://schemas.openxmlformats.org/officeDocument/2006/relationships/hyperlink" Target="https://www.vanguardia.com/opinion/columnistas/bucaramanga-como-vamos/2019/12/04/algunos-resultados-del-censo-2018/" TargetMode="External"/><Relationship Id="rId5" Type="http://schemas.openxmlformats.org/officeDocument/2006/relationships/hyperlink" Target="https://www.camara.gov.co/bucaramanga-distrito-especial" TargetMode="External"/><Relationship Id="rId10" Type="http://schemas.openxmlformats.org/officeDocument/2006/relationships/hyperlink" Target="https://www.corteconstitucional.gov.co/relatoria/2010/C-646-10.htm" TargetMode="External"/><Relationship Id="rId4" Type="http://schemas.openxmlformats.org/officeDocument/2006/relationships/hyperlink" Target="https://www.camara.gov.co/distrito-bucaramanga" TargetMode="External"/><Relationship Id="rId9" Type="http://schemas.openxmlformats.org/officeDocument/2006/relationships/hyperlink" Target="https://www.corteconstitucional.gov.co/RELATORIA/2009/C-313-09.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DDgK9wrgDPgulzRGHWPL/Lu5w==">CgMxLjAyDmguM29veXZ5bWZwdTBxMg5oLmh3MXY2bnN0Mmw2eDIOaC52bnFiZnZqa2Vrb3IyDWguYzNqcDI2cnlmdHoyDmguYnRpanA1N29vNmt3Mg5oLnVwbGJzajVuNDluMjIOaC5pdHV0ODhpNm9kNXE4AHIhMXZXTGMtVUh2R0FWU0g0VE9wc1QySVhNZklHMl80RlRY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38</Pages>
  <Words>13829</Words>
  <Characters>76061</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Ainara Lucia  Sanchez Melendez UTL</cp:lastModifiedBy>
  <cp:revision>2</cp:revision>
  <cp:lastPrinted>2024-09-16T19:14:00Z</cp:lastPrinted>
  <dcterms:created xsi:type="dcterms:W3CDTF">2024-05-16T01:34:00Z</dcterms:created>
  <dcterms:modified xsi:type="dcterms:W3CDTF">2024-09-16T20:20:00Z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2021-03-22T00:00:00Z</vt:lpwstr>
  </property>
  <property fmtid="{D5CDD505-2E9C-101B-9397-08002B2CF9AE}" pid="3" name="Creator">
    <vt:lpwstr>Microsoft® Word para Microsoft 365</vt:lpwstr>
  </property>
  <property fmtid="{D5CDD505-2E9C-101B-9397-08002B2CF9AE}" pid="4" name="LastSaved">
    <vt:lpwstr>2022-08-23T00:00:00Z</vt:lpwstr>
  </property>
</Properties>
</file>